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C3B1" w14:textId="57F2DE67" w:rsidR="00171146" w:rsidRPr="004454DD" w:rsidRDefault="004454DD" w:rsidP="00171146">
      <w:pPr>
        <w:pStyle w:val="Title"/>
        <w:rPr>
          <w:rFonts w:ascii="Helvetica" w:hAnsi="Helvetica" w:cs="Helvetica"/>
          <w:lang w:val="en-US"/>
        </w:rPr>
      </w:pPr>
      <w:r w:rsidRPr="00A81632">
        <w:rPr>
          <w:noProof/>
        </w:rPr>
        <w:drawing>
          <wp:anchor distT="0" distB="0" distL="114300" distR="114300" simplePos="0" relativeHeight="251659264" behindDoc="0" locked="0" layoutInCell="1" allowOverlap="1" wp14:anchorId="5653D3A4" wp14:editId="68EB1623">
            <wp:simplePos x="0" y="0"/>
            <wp:positionH relativeFrom="column">
              <wp:posOffset>5410200</wp:posOffset>
            </wp:positionH>
            <wp:positionV relativeFrom="paragraph">
              <wp:posOffset>-714375</wp:posOffset>
            </wp:positionV>
            <wp:extent cx="906780" cy="1104265"/>
            <wp:effectExtent l="0" t="0" r="7620" b="635"/>
            <wp:wrapSquare wrapText="bothSides"/>
            <wp:docPr id="6" name="Picture 6" descr="Z:\Development Team\Club Development\Accreditation\6. Logos\New\Badminton Scotland_Gol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evelopment Team\Club Development\Accreditation\6. Logos\New\Badminton Scotland_GoldCl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2D" w:rsidRPr="004454DD">
        <w:rPr>
          <w:rFonts w:ascii="Helvetica" w:hAnsi="Helvetica" w:cs="Helvetica"/>
          <w:lang w:val="en-US"/>
        </w:rPr>
        <w:t>Coaching Workforce</w:t>
      </w:r>
    </w:p>
    <w:p w14:paraId="06384814" w14:textId="77777777" w:rsidR="00171146" w:rsidRPr="004454DD" w:rsidRDefault="00171146" w:rsidP="00171146">
      <w:pPr>
        <w:pStyle w:val="BodyContent"/>
        <w:rPr>
          <w:rFonts w:ascii="Calibri Light" w:hAnsi="Calibri Light" w:cs="Calibri Light"/>
          <w:lang w:val="en-US"/>
          <w14:ligatures w14:val="none"/>
        </w:rPr>
      </w:pPr>
      <w:r w:rsidRPr="004454DD">
        <w:rPr>
          <w:rFonts w:ascii="Calibri Light" w:hAnsi="Calibri Light" w:cs="Calibri Light"/>
          <w:lang w:val="en-US"/>
          <w14:ligatures w14:val="none"/>
        </w:rPr>
        <w:t xml:space="preserve">       It is widely acknowledged that the recruitment of coaches to deliver quality sessions is essential part of clubs being successful.  Coaches tend to be the face of many clubs and therefore have influence on club membership numbers and have ability for player’s to achieve their fullest potential with in the sport.  </w:t>
      </w:r>
    </w:p>
    <w:p w14:paraId="3831D499" w14:textId="77777777" w:rsidR="00171146" w:rsidRPr="004454DD" w:rsidRDefault="00171146" w:rsidP="00171146">
      <w:pPr>
        <w:pStyle w:val="BodyContent"/>
        <w:rPr>
          <w:rFonts w:ascii="Calibri Light" w:hAnsi="Calibri Light" w:cs="Calibri Light"/>
          <w:lang w:val="en-US"/>
          <w14:ligatures w14:val="none"/>
        </w:rPr>
      </w:pPr>
      <w:r w:rsidRPr="004454DD">
        <w:rPr>
          <w:rFonts w:ascii="Calibri Light" w:hAnsi="Calibri Light" w:cs="Calibri Light"/>
          <w:lang w:val="en-US"/>
          <w14:ligatures w14:val="none"/>
        </w:rPr>
        <w:t xml:space="preserve">                Clubs will need to decide whether coaches are paid or unpaid (voluntary) and what coaching roles will be available i.e. head coach and assistant coaches.   Once recruited coaches it is important for clubs to promote self-worth amongst coaching team and make them feel valued as part of the club.  The next stage is to ensure you are supporting your </w:t>
      </w:r>
      <w:r w:rsidR="00E32565" w:rsidRPr="004454DD">
        <w:rPr>
          <w:rFonts w:ascii="Calibri Light" w:hAnsi="Calibri Light" w:cs="Calibri Light"/>
          <w:lang w:val="en-US"/>
          <w14:ligatures w14:val="none"/>
        </w:rPr>
        <w:t>coaches’</w:t>
      </w:r>
      <w:r w:rsidRPr="004454DD">
        <w:rPr>
          <w:rFonts w:ascii="Calibri Light" w:hAnsi="Calibri Light" w:cs="Calibri Light"/>
          <w:lang w:val="en-US"/>
          <w14:ligatures w14:val="none"/>
        </w:rPr>
        <w:t xml:space="preserve"> development.  Clubs </w:t>
      </w:r>
      <w:r w:rsidR="00E32565" w:rsidRPr="004454DD">
        <w:rPr>
          <w:rFonts w:ascii="Calibri Light" w:hAnsi="Calibri Light" w:cs="Calibri Light"/>
          <w:lang w:val="en-US"/>
          <w14:ligatures w14:val="none"/>
        </w:rPr>
        <w:t>who demonstrate the</w:t>
      </w:r>
      <w:r w:rsidRPr="004454DD">
        <w:rPr>
          <w:rFonts w:ascii="Calibri Light" w:hAnsi="Calibri Light" w:cs="Calibri Light"/>
          <w:lang w:val="en-US"/>
          <w14:ligatures w14:val="none"/>
        </w:rPr>
        <w:t xml:space="preserve"> desire to develop coaches are more likely to retain coaches for a longer period.  Ideally for sessions club should aim to have a 1:10 ratio of coaches to participants.  </w:t>
      </w:r>
    </w:p>
    <w:p w14:paraId="6AB5C74C" w14:textId="77777777" w:rsidR="00171146" w:rsidRPr="004454DD" w:rsidRDefault="00134769" w:rsidP="00171146">
      <w:pPr>
        <w:widowControl w:val="0"/>
        <w:rPr>
          <w:rFonts w:ascii="Calibri Light" w:hAnsi="Calibri Light" w:cs="Calibri Light"/>
          <w14:ligatures w14:val="none"/>
        </w:rPr>
      </w:pPr>
      <w:r w:rsidRPr="004454DD">
        <w:rPr>
          <w:rFonts w:ascii="Calibri Light" w:hAnsi="Calibri Light" w:cs="Calibri Light"/>
          <w:noProof/>
          <w:color w:val="auto"/>
          <w:kern w:val="0"/>
          <w:sz w:val="24"/>
          <w:szCs w:val="24"/>
          <w14:ligatures w14:val="none"/>
          <w14:cntxtAlts w14:val="0"/>
        </w:rPr>
        <w:drawing>
          <wp:anchor distT="36576" distB="36576" distL="36576" distR="36576" simplePos="0" relativeHeight="251658240" behindDoc="0" locked="0" layoutInCell="1" allowOverlap="1" wp14:anchorId="13B3F681" wp14:editId="7A0466CA">
            <wp:simplePos x="0" y="0"/>
            <wp:positionH relativeFrom="column">
              <wp:posOffset>5492115</wp:posOffset>
            </wp:positionH>
            <wp:positionV relativeFrom="paragraph">
              <wp:posOffset>197485</wp:posOffset>
            </wp:positionV>
            <wp:extent cx="786765" cy="5664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566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1146" w:rsidRPr="004454DD">
        <w:rPr>
          <w:rFonts w:ascii="Calibri Light" w:hAnsi="Calibri Light" w:cs="Calibri Light"/>
          <w14:ligatures w14:val="none"/>
        </w:rPr>
        <w:t> </w:t>
      </w:r>
    </w:p>
    <w:p w14:paraId="5AABA705" w14:textId="77777777" w:rsidR="00E52347" w:rsidRPr="004454DD" w:rsidRDefault="00E52347" w:rsidP="00E52347">
      <w:pPr>
        <w:widowControl w:val="0"/>
        <w:spacing w:after="0" w:line="336" w:lineRule="exact"/>
        <w:rPr>
          <w:rFonts w:ascii="Calibri Light" w:hAnsi="Calibri Light" w:cs="Calibri Light"/>
          <w:b/>
          <w:bCs/>
          <w:color w:val="auto"/>
          <w:sz w:val="22"/>
          <w:szCs w:val="22"/>
          <w14:ligatures w14:val="none"/>
        </w:rPr>
      </w:pPr>
      <w:proofErr w:type="spellStart"/>
      <w:r w:rsidRPr="004454DD">
        <w:rPr>
          <w:rFonts w:ascii="Calibri Light" w:hAnsi="Calibri Light" w:cs="Calibri Light"/>
          <w:b/>
          <w:bCs/>
          <w:color w:val="auto"/>
          <w:sz w:val="22"/>
          <w:szCs w:val="22"/>
          <w14:ligatures w14:val="none"/>
        </w:rPr>
        <w:t>Sportscoach</w:t>
      </w:r>
      <w:proofErr w:type="spellEnd"/>
      <w:r w:rsidRPr="004454DD">
        <w:rPr>
          <w:rFonts w:ascii="Calibri Light" w:hAnsi="Calibri Light" w:cs="Calibri Light"/>
          <w:b/>
          <w:bCs/>
          <w:color w:val="auto"/>
          <w:sz w:val="22"/>
          <w:szCs w:val="22"/>
          <w14:ligatures w14:val="none"/>
        </w:rPr>
        <w:t xml:space="preserve"> UK 10 tips for Coaches:</w:t>
      </w:r>
      <w:r w:rsidRPr="004454DD">
        <w:rPr>
          <w:rFonts w:ascii="Calibri Light" w:hAnsi="Calibri Light" w:cs="Calibri Light"/>
          <w:noProof/>
          <w:color w:val="auto"/>
          <w:kern w:val="0"/>
          <w:sz w:val="24"/>
          <w:szCs w:val="24"/>
          <w14:ligatures w14:val="none"/>
          <w14:cntxtAlts w14:val="0"/>
        </w:rPr>
        <w:t xml:space="preserve"> </w:t>
      </w:r>
    </w:p>
    <w:p w14:paraId="063340B0" w14:textId="77777777" w:rsidR="00E52347" w:rsidRPr="004454DD" w:rsidRDefault="00E52347" w:rsidP="00E52347">
      <w:pPr>
        <w:widowControl w:val="0"/>
        <w:spacing w:after="0" w:line="336" w:lineRule="exact"/>
        <w:rPr>
          <w:rFonts w:ascii="Calibri Light" w:hAnsi="Calibri Light" w:cs="Calibri Light"/>
          <w:b/>
          <w:bCs/>
          <w:color w:val="auto"/>
          <w:sz w:val="22"/>
          <w:szCs w:val="22"/>
          <w14:ligatures w14:val="none"/>
        </w:rPr>
      </w:pPr>
    </w:p>
    <w:p w14:paraId="7745598E"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Get to know the kids you coach. It makes doing planning the session easier and more fun.</w:t>
      </w:r>
    </w:p>
    <w:p w14:paraId="3A899093"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Have fun! Give the kids no option but to come back. Show enthusiasm at all times</w:t>
      </w:r>
    </w:p>
    <w:p w14:paraId="4A7C3822"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Make your instructions clear and precise. Keep it simple. Make sure they understand</w:t>
      </w:r>
    </w:p>
    <w:p w14:paraId="1A825D4D"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Ask them what they think, keep them involved and keep checking they’re  enjoying it</w:t>
      </w:r>
    </w:p>
    <w:p w14:paraId="16420A7F"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Join in yourself. Have a laugh. Have fun with the kids</w:t>
      </w:r>
    </w:p>
    <w:p w14:paraId="7E997476"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Get the kids to share ideas. Get the kids talking</w:t>
      </w:r>
    </w:p>
    <w:p w14:paraId="6015DA43"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Respect young people in sport and how they want to play</w:t>
      </w:r>
    </w:p>
    <w:p w14:paraId="41631EDF"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color w:val="auto"/>
          <w:sz w:val="18"/>
          <w:szCs w:val="18"/>
          <w14:ligatures w14:val="none"/>
        </w:rPr>
      </w:pPr>
      <w:r w:rsidRPr="004454DD">
        <w:rPr>
          <w:rFonts w:ascii="Calibri Light" w:hAnsi="Calibri Light" w:cs="Calibri Light"/>
          <w:color w:val="auto"/>
          <w:sz w:val="18"/>
          <w:szCs w:val="18"/>
          <w14:ligatures w14:val="none"/>
        </w:rPr>
        <w:t>Have perseverance.  Always have new ideas. Use your imagination</w:t>
      </w:r>
    </w:p>
    <w:p w14:paraId="12A42562"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b/>
          <w:bCs/>
          <w:color w:val="auto"/>
          <w:sz w:val="18"/>
          <w:szCs w:val="18"/>
          <w:u w:val="single"/>
          <w14:ligatures w14:val="none"/>
        </w:rPr>
      </w:pPr>
      <w:r w:rsidRPr="004454DD">
        <w:rPr>
          <w:rFonts w:ascii="Calibri Light" w:hAnsi="Calibri Light" w:cs="Calibri Light"/>
          <w:color w:val="auto"/>
          <w:sz w:val="18"/>
          <w:szCs w:val="18"/>
          <w14:ligatures w14:val="none"/>
        </w:rPr>
        <w:t>Be open minded. Don’t think you’re always right</w:t>
      </w:r>
    </w:p>
    <w:p w14:paraId="3E3AE84F" w14:textId="77777777" w:rsidR="00E52347" w:rsidRPr="004454DD" w:rsidRDefault="00E52347" w:rsidP="00E52347">
      <w:pPr>
        <w:pStyle w:val="ListParagraph"/>
        <w:widowControl w:val="0"/>
        <w:numPr>
          <w:ilvl w:val="0"/>
          <w:numId w:val="2"/>
        </w:numPr>
        <w:spacing w:after="0" w:line="336" w:lineRule="exact"/>
        <w:rPr>
          <w:rFonts w:ascii="Calibri Light" w:hAnsi="Calibri Light" w:cs="Calibri Light"/>
          <w:b/>
          <w:bCs/>
          <w:color w:val="auto"/>
          <w:sz w:val="18"/>
          <w:szCs w:val="18"/>
          <w:u w:val="single"/>
          <w14:ligatures w14:val="none"/>
        </w:rPr>
      </w:pPr>
      <w:r w:rsidRPr="004454DD">
        <w:rPr>
          <w:rFonts w:ascii="Calibri Light" w:hAnsi="Calibri Light" w:cs="Calibri Light"/>
          <w:color w:val="auto"/>
          <w:sz w:val="18"/>
          <w:szCs w:val="18"/>
          <w14:ligatures w14:val="none"/>
        </w:rPr>
        <w:t>Adapt the session for the area and participants. Do more classes for young people with disability</w:t>
      </w:r>
    </w:p>
    <w:p w14:paraId="74EEF204" w14:textId="77777777" w:rsidR="00E52347" w:rsidRPr="004454DD" w:rsidRDefault="00E52347" w:rsidP="00E52347">
      <w:pPr>
        <w:widowControl w:val="0"/>
        <w:rPr>
          <w:rFonts w:ascii="Calibri Light" w:hAnsi="Calibri Light" w:cs="Calibri Light"/>
          <w:color w:val="auto"/>
          <w14:ligatures w14:val="none"/>
        </w:rPr>
      </w:pPr>
      <w:r w:rsidRPr="004454DD">
        <w:rPr>
          <w:rFonts w:ascii="Calibri Light" w:hAnsi="Calibri Light" w:cs="Calibri Light"/>
          <w:color w:val="auto"/>
          <w14:ligatures w14:val="none"/>
        </w:rPr>
        <w:t> </w:t>
      </w:r>
    </w:p>
    <w:p w14:paraId="0DC7830F" w14:textId="77777777" w:rsidR="00134769" w:rsidRPr="004454DD" w:rsidRDefault="00134769" w:rsidP="00134769">
      <w:pPr>
        <w:pStyle w:val="Heading2"/>
        <w:tabs>
          <w:tab w:val="left" w:pos="2625"/>
        </w:tabs>
        <w:rPr>
          <w:rFonts w:ascii="Calibri Light" w:hAnsi="Calibri Light" w:cs="Calibri Light"/>
          <w:lang w:val="en"/>
        </w:rPr>
      </w:pPr>
      <w:r w:rsidRPr="004454DD">
        <w:rPr>
          <w:rFonts w:ascii="Calibri Light" w:hAnsi="Calibri Light" w:cs="Calibri Light"/>
          <w:color w:val="auto"/>
          <w:lang w:val="en"/>
        </w:rPr>
        <w:t>Recruiting a coach:</w:t>
      </w:r>
      <w:r w:rsidRPr="004454DD">
        <w:rPr>
          <w:rFonts w:ascii="Calibri Light" w:hAnsi="Calibri Light" w:cs="Calibri Light"/>
          <w:color w:val="auto"/>
          <w:lang w:val="en"/>
        </w:rPr>
        <w:tab/>
      </w:r>
    </w:p>
    <w:p w14:paraId="39FB96D0" w14:textId="77777777" w:rsidR="00134769" w:rsidRPr="004454DD" w:rsidRDefault="00134769" w:rsidP="00B94865">
      <w:pPr>
        <w:numPr>
          <w:ilvl w:val="0"/>
          <w:numId w:val="3"/>
        </w:numPr>
        <w:spacing w:before="100" w:beforeAutospacing="1" w:after="100" w:afterAutospacing="1" w:line="360" w:lineRule="auto"/>
        <w:ind w:left="714" w:hanging="357"/>
        <w:rPr>
          <w:rFonts w:ascii="Calibri Light" w:hAnsi="Calibri Light" w:cs="Calibri Light"/>
          <w:color w:val="333333"/>
          <w:sz w:val="21"/>
          <w:lang w:val="en"/>
        </w:rPr>
      </w:pPr>
      <w:r w:rsidRPr="004454DD">
        <w:rPr>
          <w:rStyle w:val="Strong"/>
          <w:rFonts w:ascii="Calibri Light" w:hAnsi="Calibri Light" w:cs="Calibri Light"/>
          <w:color w:val="333333"/>
          <w:sz w:val="21"/>
          <w:lang w:val="en"/>
        </w:rPr>
        <w:t>Club inductions</w:t>
      </w:r>
      <w:r w:rsidRPr="004454DD">
        <w:rPr>
          <w:rFonts w:ascii="Calibri Light" w:hAnsi="Calibri Light" w:cs="Calibri Light"/>
          <w:color w:val="333333"/>
          <w:sz w:val="21"/>
          <w:lang w:val="en"/>
        </w:rPr>
        <w:t> can provide an informed first impression and get your coaches up to speed on the kind of club you are from the outset. </w:t>
      </w:r>
    </w:p>
    <w:p w14:paraId="03D58488" w14:textId="77777777" w:rsidR="00134769" w:rsidRPr="004454DD" w:rsidRDefault="00134769" w:rsidP="00B94865">
      <w:pPr>
        <w:numPr>
          <w:ilvl w:val="0"/>
          <w:numId w:val="3"/>
        </w:numPr>
        <w:spacing w:before="100" w:beforeAutospacing="1" w:after="100" w:afterAutospacing="1" w:line="360" w:lineRule="auto"/>
        <w:ind w:left="714" w:hanging="357"/>
        <w:rPr>
          <w:rFonts w:ascii="Calibri Light" w:hAnsi="Calibri Light" w:cs="Calibri Light"/>
          <w:color w:val="333333"/>
          <w:sz w:val="21"/>
          <w:lang w:val="en"/>
        </w:rPr>
      </w:pPr>
      <w:r w:rsidRPr="004454DD">
        <w:rPr>
          <w:rStyle w:val="Strong"/>
          <w:rFonts w:ascii="Calibri Light" w:hAnsi="Calibri Light" w:cs="Calibri Light"/>
          <w:color w:val="333333"/>
          <w:sz w:val="21"/>
          <w:lang w:val="en"/>
        </w:rPr>
        <w:t>Use social media and newsletters</w:t>
      </w:r>
      <w:r w:rsidRPr="004454DD">
        <w:rPr>
          <w:rStyle w:val="Emphasis"/>
          <w:rFonts w:ascii="Calibri Light" w:hAnsi="Calibri Light" w:cs="Calibri Light"/>
          <w:color w:val="333333"/>
          <w:sz w:val="21"/>
          <w:lang w:val="en"/>
        </w:rPr>
        <w:t xml:space="preserve"> to celebrate </w:t>
      </w:r>
      <w:r w:rsidRPr="004454DD">
        <w:rPr>
          <w:rFonts w:ascii="Calibri Light" w:hAnsi="Calibri Light" w:cs="Calibri Light"/>
          <w:color w:val="333333"/>
          <w:sz w:val="21"/>
          <w:lang w:val="en"/>
        </w:rPr>
        <w:t>performance, effort and developments</w:t>
      </w:r>
      <w:r w:rsidRPr="004454DD">
        <w:rPr>
          <w:rStyle w:val="Emphasis"/>
          <w:rFonts w:ascii="Calibri Light" w:hAnsi="Calibri Light" w:cs="Calibri Light"/>
          <w:color w:val="333333"/>
          <w:sz w:val="21"/>
          <w:lang w:val="en"/>
        </w:rPr>
        <w:t>.</w:t>
      </w:r>
    </w:p>
    <w:p w14:paraId="3149F627" w14:textId="77777777" w:rsidR="00134769" w:rsidRPr="004454DD" w:rsidRDefault="00134769" w:rsidP="00B94865">
      <w:pPr>
        <w:numPr>
          <w:ilvl w:val="0"/>
          <w:numId w:val="3"/>
        </w:numPr>
        <w:spacing w:before="100" w:beforeAutospacing="1" w:after="100" w:afterAutospacing="1" w:line="360" w:lineRule="auto"/>
        <w:ind w:left="714" w:hanging="357"/>
        <w:rPr>
          <w:rFonts w:ascii="Calibri Light" w:hAnsi="Calibri Light" w:cs="Calibri Light"/>
          <w:color w:val="333333"/>
          <w:sz w:val="21"/>
          <w:lang w:val="en"/>
        </w:rPr>
      </w:pPr>
      <w:r w:rsidRPr="004454DD">
        <w:rPr>
          <w:rStyle w:val="Strong"/>
          <w:rFonts w:ascii="Calibri Light" w:hAnsi="Calibri Light" w:cs="Calibri Light"/>
          <w:color w:val="333333"/>
          <w:sz w:val="21"/>
          <w:lang w:val="en"/>
        </w:rPr>
        <w:t>Provide individual feedback</w:t>
      </w:r>
      <w:r w:rsidRPr="004454DD">
        <w:rPr>
          <w:rFonts w:ascii="Calibri Light" w:hAnsi="Calibri Light" w:cs="Calibri Light"/>
          <w:color w:val="333333"/>
          <w:sz w:val="21"/>
          <w:lang w:val="en"/>
        </w:rPr>
        <w:t xml:space="preserve"> - Growth mindset coaches will thrive on constructive feedback. It can add value to take time out to discuss a coaches personal development plan.</w:t>
      </w:r>
    </w:p>
    <w:p w14:paraId="7D74F81A" w14:textId="77777777" w:rsidR="00134769" w:rsidRPr="004454DD" w:rsidRDefault="00134769" w:rsidP="00B94865">
      <w:pPr>
        <w:numPr>
          <w:ilvl w:val="0"/>
          <w:numId w:val="3"/>
        </w:numPr>
        <w:spacing w:before="100" w:beforeAutospacing="1" w:after="100" w:afterAutospacing="1" w:line="360" w:lineRule="auto"/>
        <w:ind w:left="714" w:hanging="357"/>
        <w:rPr>
          <w:rFonts w:ascii="Calibri Light" w:hAnsi="Calibri Light" w:cs="Calibri Light"/>
          <w:color w:val="333333"/>
          <w:sz w:val="21"/>
          <w:lang w:val="en"/>
        </w:rPr>
      </w:pPr>
      <w:r w:rsidRPr="004454DD">
        <w:rPr>
          <w:rFonts w:ascii="Calibri Light" w:hAnsi="Calibri Light" w:cs="Calibri Light"/>
          <w:color w:val="333333"/>
          <w:sz w:val="21"/>
          <w:lang w:val="en"/>
        </w:rPr>
        <w:t xml:space="preserve">Help your coaches get </w:t>
      </w:r>
      <w:r w:rsidRPr="004454DD">
        <w:rPr>
          <w:rStyle w:val="Strong"/>
          <w:rFonts w:ascii="Calibri Light" w:hAnsi="Calibri Light" w:cs="Calibri Light"/>
          <w:color w:val="333333"/>
          <w:sz w:val="21"/>
          <w:lang w:val="en"/>
        </w:rPr>
        <w:t>qualified</w:t>
      </w:r>
      <w:r w:rsidRPr="004454DD">
        <w:rPr>
          <w:rFonts w:ascii="Calibri Light" w:hAnsi="Calibri Light" w:cs="Calibri Light"/>
          <w:color w:val="333333"/>
          <w:sz w:val="21"/>
          <w:lang w:val="en"/>
        </w:rPr>
        <w:t xml:space="preserve"> to deliver even higher quality coaching for your club</w:t>
      </w:r>
    </w:p>
    <w:p w14:paraId="0B5EF7A8" w14:textId="77777777" w:rsidR="009E0F51" w:rsidRPr="004454DD" w:rsidRDefault="009E0F51">
      <w:pPr>
        <w:rPr>
          <w:rFonts w:ascii="Calibri Light" w:hAnsi="Calibri Light" w:cs="Calibri Light"/>
          <w:color w:val="auto"/>
        </w:rPr>
      </w:pPr>
    </w:p>
    <w:sectPr w:rsidR="009E0F51" w:rsidRPr="00445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3805"/>
    <w:multiLevelType w:val="hybridMultilevel"/>
    <w:tmpl w:val="78467C10"/>
    <w:lvl w:ilvl="0" w:tplc="5934AD3C">
      <w:numFmt w:val="bullet"/>
      <w:lvlText w:val="·"/>
      <w:lvlJc w:val="left"/>
      <w:pPr>
        <w:ind w:left="735" w:hanging="360"/>
      </w:pPr>
      <w:rPr>
        <w:rFonts w:ascii="Arial" w:eastAsia="Times New Roman" w:hAnsi="Arial" w:cs="Arial" w:hint="default"/>
        <w:sz w:val="24"/>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15:restartNumberingAfterBreak="0">
    <w:nsid w:val="31177BC8"/>
    <w:multiLevelType w:val="hybridMultilevel"/>
    <w:tmpl w:val="D27C698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15:restartNumberingAfterBreak="0">
    <w:nsid w:val="64597707"/>
    <w:multiLevelType w:val="multilevel"/>
    <w:tmpl w:val="1EEA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6591707">
    <w:abstractNumId w:val="1"/>
  </w:num>
  <w:num w:numId="2" w16cid:durableId="107815185">
    <w:abstractNumId w:val="0"/>
  </w:num>
  <w:num w:numId="3" w16cid:durableId="135195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146"/>
    <w:rsid w:val="00134769"/>
    <w:rsid w:val="00171146"/>
    <w:rsid w:val="004454DD"/>
    <w:rsid w:val="004E6B88"/>
    <w:rsid w:val="0099782D"/>
    <w:rsid w:val="009E0F51"/>
    <w:rsid w:val="00B30CB2"/>
    <w:rsid w:val="00B94865"/>
    <w:rsid w:val="00E32565"/>
    <w:rsid w:val="00E5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A4D6"/>
  <w15:docId w15:val="{E093A7E0-73B8-4625-9BE2-32DA104E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46"/>
    <w:pPr>
      <w:spacing w:after="120" w:line="285" w:lineRule="auto"/>
    </w:pPr>
    <w:rPr>
      <w:rFonts w:ascii="Constantia" w:eastAsia="Times New Roman" w:hAnsi="Constantia" w:cs="Times New Roman"/>
      <w:color w:val="FFFFFF"/>
      <w:kern w:val="28"/>
      <w:sz w:val="15"/>
      <w:szCs w:val="16"/>
      <w:lang w:eastAsia="en-GB"/>
      <w14:ligatures w14:val="standard"/>
      <w14:cntxtAlts/>
    </w:rPr>
  </w:style>
  <w:style w:type="paragraph" w:styleId="Heading2">
    <w:name w:val="heading 2"/>
    <w:basedOn w:val="Normal"/>
    <w:next w:val="Normal"/>
    <w:link w:val="Heading2Char"/>
    <w:uiPriority w:val="9"/>
    <w:unhideWhenUsed/>
    <w:qFormat/>
    <w:rsid w:val="00171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ntent">
    <w:name w:val="Body Content"/>
    <w:basedOn w:val="Normal"/>
    <w:rsid w:val="00171146"/>
    <w:pPr>
      <w:spacing w:after="200" w:line="309" w:lineRule="auto"/>
    </w:pPr>
    <w:rPr>
      <w:rFonts w:ascii="Calibri" w:hAnsi="Calibri"/>
      <w:color w:val="000000"/>
      <w:sz w:val="19"/>
      <w:szCs w:val="18"/>
    </w:rPr>
  </w:style>
  <w:style w:type="character" w:customStyle="1" w:styleId="Heading2Char">
    <w:name w:val="Heading 2 Char"/>
    <w:basedOn w:val="DefaultParagraphFont"/>
    <w:link w:val="Heading2"/>
    <w:uiPriority w:val="9"/>
    <w:rsid w:val="00171146"/>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Title">
    <w:name w:val="Title"/>
    <w:basedOn w:val="Normal"/>
    <w:next w:val="Normal"/>
    <w:link w:val="TitleChar"/>
    <w:uiPriority w:val="10"/>
    <w:qFormat/>
    <w:rsid w:val="00171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71146"/>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paragraph" w:styleId="ListParagraph">
    <w:name w:val="List Paragraph"/>
    <w:basedOn w:val="Normal"/>
    <w:uiPriority w:val="34"/>
    <w:qFormat/>
    <w:rsid w:val="00E52347"/>
    <w:pPr>
      <w:ind w:left="720"/>
      <w:contextualSpacing/>
    </w:pPr>
  </w:style>
  <w:style w:type="character" w:styleId="Strong">
    <w:name w:val="Strong"/>
    <w:basedOn w:val="DefaultParagraphFont"/>
    <w:uiPriority w:val="22"/>
    <w:qFormat/>
    <w:rsid w:val="00134769"/>
    <w:rPr>
      <w:b/>
      <w:bCs/>
    </w:rPr>
  </w:style>
  <w:style w:type="character" w:styleId="Emphasis">
    <w:name w:val="Emphasis"/>
    <w:basedOn w:val="DefaultParagraphFont"/>
    <w:uiPriority w:val="20"/>
    <w:qFormat/>
    <w:rsid w:val="00134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9328">
      <w:bodyDiv w:val="1"/>
      <w:marLeft w:val="0"/>
      <w:marRight w:val="0"/>
      <w:marTop w:val="0"/>
      <w:marBottom w:val="0"/>
      <w:divBdr>
        <w:top w:val="none" w:sz="0" w:space="0" w:color="auto"/>
        <w:left w:val="none" w:sz="0" w:space="0" w:color="auto"/>
        <w:bottom w:val="none" w:sz="0" w:space="0" w:color="auto"/>
        <w:right w:val="none" w:sz="0" w:space="0" w:color="auto"/>
      </w:divBdr>
    </w:div>
    <w:div w:id="220749824">
      <w:bodyDiv w:val="1"/>
      <w:marLeft w:val="0"/>
      <w:marRight w:val="0"/>
      <w:marTop w:val="750"/>
      <w:marBottom w:val="0"/>
      <w:divBdr>
        <w:top w:val="none" w:sz="0" w:space="0" w:color="auto"/>
        <w:left w:val="none" w:sz="0" w:space="0" w:color="auto"/>
        <w:bottom w:val="none" w:sz="0" w:space="0" w:color="auto"/>
        <w:right w:val="none" w:sz="0" w:space="0" w:color="auto"/>
      </w:divBdr>
      <w:divsChild>
        <w:div w:id="1756780003">
          <w:marLeft w:val="0"/>
          <w:marRight w:val="0"/>
          <w:marTop w:val="0"/>
          <w:marBottom w:val="0"/>
          <w:divBdr>
            <w:top w:val="none" w:sz="0" w:space="0" w:color="auto"/>
            <w:left w:val="none" w:sz="0" w:space="0" w:color="auto"/>
            <w:bottom w:val="none" w:sz="0" w:space="0" w:color="auto"/>
            <w:right w:val="none" w:sz="0" w:space="0" w:color="auto"/>
          </w:divBdr>
          <w:divsChild>
            <w:div w:id="1058045617">
              <w:marLeft w:val="-75"/>
              <w:marRight w:val="-75"/>
              <w:marTop w:val="0"/>
              <w:marBottom w:val="0"/>
              <w:divBdr>
                <w:top w:val="none" w:sz="0" w:space="0" w:color="auto"/>
                <w:left w:val="none" w:sz="0" w:space="0" w:color="auto"/>
                <w:bottom w:val="none" w:sz="0" w:space="0" w:color="auto"/>
                <w:right w:val="none" w:sz="0" w:space="0" w:color="auto"/>
              </w:divBdr>
              <w:divsChild>
                <w:div w:id="1706559704">
                  <w:marLeft w:val="0"/>
                  <w:marRight w:val="0"/>
                  <w:marTop w:val="0"/>
                  <w:marBottom w:val="0"/>
                  <w:divBdr>
                    <w:top w:val="none" w:sz="0" w:space="0" w:color="auto"/>
                    <w:left w:val="none" w:sz="0" w:space="0" w:color="auto"/>
                    <w:bottom w:val="none" w:sz="0" w:space="0" w:color="auto"/>
                    <w:right w:val="none" w:sz="0" w:space="0" w:color="auto"/>
                  </w:divBdr>
                  <w:divsChild>
                    <w:div w:id="2111077924">
                      <w:marLeft w:val="-75"/>
                      <w:marRight w:val="-75"/>
                      <w:marTop w:val="0"/>
                      <w:marBottom w:val="0"/>
                      <w:divBdr>
                        <w:top w:val="none" w:sz="0" w:space="0" w:color="auto"/>
                        <w:left w:val="none" w:sz="0" w:space="0" w:color="auto"/>
                        <w:bottom w:val="none" w:sz="0" w:space="0" w:color="auto"/>
                        <w:right w:val="none" w:sz="0" w:space="0" w:color="auto"/>
                      </w:divBdr>
                      <w:divsChild>
                        <w:div w:id="937448784">
                          <w:marLeft w:val="0"/>
                          <w:marRight w:val="0"/>
                          <w:marTop w:val="0"/>
                          <w:marBottom w:val="0"/>
                          <w:divBdr>
                            <w:top w:val="none" w:sz="0" w:space="0" w:color="auto"/>
                            <w:left w:val="none" w:sz="0" w:space="0" w:color="auto"/>
                            <w:bottom w:val="none" w:sz="0" w:space="0" w:color="auto"/>
                            <w:right w:val="none" w:sz="0" w:space="0" w:color="auto"/>
                          </w:divBdr>
                          <w:divsChild>
                            <w:div w:id="241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924544-0A31-4F33-90A2-EA75CD2195C8}">
  <ds:schemaRefs>
    <ds:schemaRef ds:uri="http://schemas.microsoft.com/sharepoint/v3/contenttype/forms"/>
  </ds:schemaRefs>
</ds:datastoreItem>
</file>

<file path=customXml/itemProps2.xml><?xml version="1.0" encoding="utf-8"?>
<ds:datastoreItem xmlns:ds="http://schemas.openxmlformats.org/officeDocument/2006/customXml" ds:itemID="{E66F2EF2-3A01-49AB-B503-02A340C60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EAF39-6DAB-40C5-B772-67AF037F566B}">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6</cp:revision>
  <dcterms:created xsi:type="dcterms:W3CDTF">2017-05-26T11:29:00Z</dcterms:created>
  <dcterms:modified xsi:type="dcterms:W3CDTF">2022-07-06T10:51:00Z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