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122"/>
        <w:gridCol w:w="7654"/>
      </w:tblGrid>
      <w:tr w:rsidR="00676935" w:rsidRPr="00676935" w14:paraId="115DEAF0" w14:textId="77777777" w:rsidTr="006B0C47">
        <w:trPr>
          <w:trHeight w:val="420"/>
        </w:trPr>
        <w:tc>
          <w:tcPr>
            <w:tcW w:w="9776" w:type="dxa"/>
            <w:gridSpan w:val="2"/>
            <w:tcBorders>
              <w:bottom w:val="single" w:sz="4" w:space="0" w:color="auto"/>
            </w:tcBorders>
            <w:shd w:val="clear" w:color="auto" w:fill="44546A" w:themeFill="text2"/>
            <w:vAlign w:val="center"/>
          </w:tcPr>
          <w:p w14:paraId="62452309" w14:textId="3FA9C298" w:rsidR="00676935" w:rsidRPr="00676935" w:rsidRDefault="00A810E8" w:rsidP="00676935">
            <w:pPr>
              <w:rPr>
                <w:rFonts w:ascii="Source Sans Pro Black" w:hAnsi="Source Sans Pro Black"/>
                <w:sz w:val="28"/>
                <w:szCs w:val="28"/>
              </w:rPr>
            </w:pPr>
            <w:r>
              <w:rPr>
                <w:rFonts w:ascii="Source Sans Pro Black" w:hAnsi="Source Sans Pro Black"/>
                <w:color w:val="FFFFFF" w:themeColor="background1"/>
                <w:sz w:val="28"/>
                <w:szCs w:val="28"/>
              </w:rPr>
              <w:t>Badminton Scotland Board Meeting</w:t>
            </w:r>
          </w:p>
        </w:tc>
      </w:tr>
      <w:tr w:rsidR="00676935" w:rsidRPr="00676935" w14:paraId="75442060" w14:textId="77777777" w:rsidTr="006B0C47">
        <w:trPr>
          <w:trHeight w:val="288"/>
        </w:trPr>
        <w:tc>
          <w:tcPr>
            <w:tcW w:w="2122" w:type="dxa"/>
            <w:tcBorders>
              <w:top w:val="single" w:sz="4" w:space="0" w:color="auto"/>
              <w:bottom w:val="nil"/>
            </w:tcBorders>
            <w:shd w:val="clear" w:color="auto" w:fill="FFFFFF" w:themeFill="background1"/>
            <w:vAlign w:val="center"/>
          </w:tcPr>
          <w:p w14:paraId="5B0AA46B" w14:textId="026D8F32" w:rsidR="00676935" w:rsidRPr="00FB6502" w:rsidRDefault="00676935" w:rsidP="00676935">
            <w:pPr>
              <w:rPr>
                <w:rFonts w:ascii="Source Sans Pro" w:hAnsi="Source Sans Pro"/>
                <w:b/>
                <w:bCs/>
                <w:sz w:val="20"/>
                <w:szCs w:val="20"/>
              </w:rPr>
            </w:pPr>
            <w:r w:rsidRPr="00FB6502">
              <w:rPr>
                <w:rFonts w:ascii="Source Sans Pro" w:hAnsi="Source Sans Pro"/>
                <w:b/>
                <w:bCs/>
                <w:sz w:val="20"/>
                <w:szCs w:val="20"/>
              </w:rPr>
              <w:t>Date</w:t>
            </w:r>
          </w:p>
        </w:tc>
        <w:tc>
          <w:tcPr>
            <w:tcW w:w="7654" w:type="dxa"/>
            <w:tcBorders>
              <w:top w:val="single" w:sz="4" w:space="0" w:color="auto"/>
              <w:bottom w:val="nil"/>
            </w:tcBorders>
            <w:vAlign w:val="center"/>
          </w:tcPr>
          <w:p w14:paraId="425295A8" w14:textId="501F8A77" w:rsidR="00676935" w:rsidRPr="009342BE" w:rsidRDefault="00672845" w:rsidP="00676935">
            <w:pPr>
              <w:rPr>
                <w:rFonts w:ascii="Source Sans Pro" w:hAnsi="Source Sans Pro"/>
                <w:sz w:val="20"/>
                <w:szCs w:val="20"/>
              </w:rPr>
            </w:pPr>
            <w:r>
              <w:rPr>
                <w:rFonts w:ascii="Source Sans Pro" w:hAnsi="Source Sans Pro"/>
                <w:sz w:val="20"/>
                <w:szCs w:val="20"/>
              </w:rPr>
              <w:t>21 August 2024</w:t>
            </w:r>
          </w:p>
        </w:tc>
      </w:tr>
      <w:tr w:rsidR="00676935" w:rsidRPr="00676935" w14:paraId="66ABA66B" w14:textId="77777777" w:rsidTr="006B0C47">
        <w:trPr>
          <w:trHeight w:val="273"/>
        </w:trPr>
        <w:tc>
          <w:tcPr>
            <w:tcW w:w="2122" w:type="dxa"/>
            <w:tcBorders>
              <w:top w:val="nil"/>
              <w:bottom w:val="nil"/>
            </w:tcBorders>
            <w:shd w:val="clear" w:color="auto" w:fill="FFFFFF" w:themeFill="background1"/>
            <w:vAlign w:val="center"/>
          </w:tcPr>
          <w:p w14:paraId="519AF49E" w14:textId="4DAB9EB7" w:rsidR="00676935" w:rsidRPr="00FB6502" w:rsidRDefault="00676935" w:rsidP="00676935">
            <w:pPr>
              <w:rPr>
                <w:rFonts w:ascii="Source Sans Pro" w:hAnsi="Source Sans Pro"/>
                <w:b/>
                <w:bCs/>
                <w:sz w:val="20"/>
                <w:szCs w:val="20"/>
              </w:rPr>
            </w:pPr>
            <w:r w:rsidRPr="00FB6502">
              <w:rPr>
                <w:rFonts w:ascii="Source Sans Pro" w:hAnsi="Source Sans Pro"/>
                <w:b/>
                <w:bCs/>
                <w:sz w:val="20"/>
                <w:szCs w:val="20"/>
              </w:rPr>
              <w:t>Time</w:t>
            </w:r>
          </w:p>
        </w:tc>
        <w:tc>
          <w:tcPr>
            <w:tcW w:w="7654" w:type="dxa"/>
            <w:tcBorders>
              <w:top w:val="nil"/>
              <w:bottom w:val="nil"/>
            </w:tcBorders>
            <w:vAlign w:val="center"/>
          </w:tcPr>
          <w:p w14:paraId="40A7210C" w14:textId="7C300812" w:rsidR="00676935" w:rsidRPr="009342BE" w:rsidRDefault="00672845" w:rsidP="00676935">
            <w:pPr>
              <w:rPr>
                <w:rFonts w:ascii="Source Sans Pro" w:hAnsi="Source Sans Pro"/>
                <w:sz w:val="20"/>
                <w:szCs w:val="20"/>
              </w:rPr>
            </w:pPr>
            <w:r>
              <w:rPr>
                <w:rFonts w:ascii="Source Sans Pro" w:hAnsi="Source Sans Pro"/>
                <w:sz w:val="20"/>
                <w:szCs w:val="20"/>
              </w:rPr>
              <w:t>6 – 9:30pm</w:t>
            </w:r>
          </w:p>
        </w:tc>
      </w:tr>
      <w:tr w:rsidR="00676935" w:rsidRPr="00676935" w14:paraId="63E1BC50" w14:textId="77777777" w:rsidTr="006B0C47">
        <w:trPr>
          <w:trHeight w:val="291"/>
        </w:trPr>
        <w:tc>
          <w:tcPr>
            <w:tcW w:w="2122" w:type="dxa"/>
            <w:tcBorders>
              <w:top w:val="nil"/>
              <w:bottom w:val="nil"/>
            </w:tcBorders>
            <w:shd w:val="clear" w:color="auto" w:fill="FFFFFF" w:themeFill="background1"/>
            <w:vAlign w:val="center"/>
          </w:tcPr>
          <w:p w14:paraId="621C47A3" w14:textId="0680E01E" w:rsidR="00676935" w:rsidRPr="00FB6502" w:rsidRDefault="00676935" w:rsidP="00676935">
            <w:pPr>
              <w:rPr>
                <w:rFonts w:ascii="Source Sans Pro" w:hAnsi="Source Sans Pro"/>
                <w:b/>
                <w:bCs/>
                <w:sz w:val="20"/>
                <w:szCs w:val="20"/>
              </w:rPr>
            </w:pPr>
            <w:r w:rsidRPr="00FB6502">
              <w:rPr>
                <w:rFonts w:ascii="Source Sans Pro" w:hAnsi="Source Sans Pro"/>
                <w:b/>
                <w:bCs/>
                <w:sz w:val="20"/>
                <w:szCs w:val="20"/>
              </w:rPr>
              <w:t>Location</w:t>
            </w:r>
          </w:p>
        </w:tc>
        <w:tc>
          <w:tcPr>
            <w:tcW w:w="7654" w:type="dxa"/>
            <w:tcBorders>
              <w:top w:val="nil"/>
              <w:bottom w:val="nil"/>
            </w:tcBorders>
            <w:vAlign w:val="center"/>
          </w:tcPr>
          <w:p w14:paraId="71F52036" w14:textId="001F3BFB" w:rsidR="00676935" w:rsidRPr="009342BE" w:rsidRDefault="00672845" w:rsidP="00676935">
            <w:pPr>
              <w:rPr>
                <w:rFonts w:ascii="Source Sans Pro" w:hAnsi="Source Sans Pro"/>
                <w:sz w:val="20"/>
                <w:szCs w:val="20"/>
              </w:rPr>
            </w:pPr>
            <w:r>
              <w:rPr>
                <w:rFonts w:ascii="Source Sans Pro" w:hAnsi="Source Sans Pro"/>
                <w:sz w:val="20"/>
                <w:szCs w:val="20"/>
              </w:rPr>
              <w:t xml:space="preserve">McGhees Bakery, </w:t>
            </w:r>
            <w:r w:rsidR="005D4D52">
              <w:rPr>
                <w:rFonts w:ascii="Source Sans Pro" w:hAnsi="Source Sans Pro"/>
                <w:sz w:val="20"/>
                <w:szCs w:val="20"/>
              </w:rPr>
              <w:t xml:space="preserve">10 </w:t>
            </w:r>
            <w:proofErr w:type="spellStart"/>
            <w:r w:rsidR="005D4D52">
              <w:rPr>
                <w:rFonts w:ascii="Source Sans Pro" w:hAnsi="Source Sans Pro"/>
                <w:sz w:val="20"/>
                <w:szCs w:val="20"/>
              </w:rPr>
              <w:t>Keppochhill</w:t>
            </w:r>
            <w:proofErr w:type="spellEnd"/>
            <w:r w:rsidR="005D4D52">
              <w:rPr>
                <w:rFonts w:ascii="Source Sans Pro" w:hAnsi="Source Sans Pro"/>
                <w:sz w:val="20"/>
                <w:szCs w:val="20"/>
              </w:rPr>
              <w:t xml:space="preserve"> Drive, Glasgow, G21 1HX</w:t>
            </w:r>
          </w:p>
        </w:tc>
      </w:tr>
      <w:tr w:rsidR="00676935" w:rsidRPr="00676935" w14:paraId="2F7118C2" w14:textId="77777777" w:rsidTr="006B0C47">
        <w:trPr>
          <w:trHeight w:val="267"/>
        </w:trPr>
        <w:tc>
          <w:tcPr>
            <w:tcW w:w="2122" w:type="dxa"/>
            <w:tcBorders>
              <w:top w:val="nil"/>
              <w:bottom w:val="nil"/>
            </w:tcBorders>
            <w:shd w:val="clear" w:color="auto" w:fill="FFFFFF" w:themeFill="background1"/>
            <w:vAlign w:val="center"/>
          </w:tcPr>
          <w:p w14:paraId="66023D46" w14:textId="60BB4B95" w:rsidR="00676935" w:rsidRPr="00FB6502" w:rsidRDefault="00676935" w:rsidP="00676935">
            <w:pPr>
              <w:rPr>
                <w:rFonts w:ascii="Source Sans Pro" w:hAnsi="Source Sans Pro"/>
                <w:b/>
                <w:bCs/>
                <w:sz w:val="20"/>
                <w:szCs w:val="20"/>
              </w:rPr>
            </w:pPr>
            <w:r w:rsidRPr="00FB6502">
              <w:rPr>
                <w:rFonts w:ascii="Source Sans Pro" w:hAnsi="Source Sans Pro"/>
                <w:b/>
                <w:bCs/>
                <w:sz w:val="20"/>
                <w:szCs w:val="20"/>
              </w:rPr>
              <w:t>Attending</w:t>
            </w:r>
          </w:p>
        </w:tc>
        <w:tc>
          <w:tcPr>
            <w:tcW w:w="7654" w:type="dxa"/>
            <w:tcBorders>
              <w:top w:val="nil"/>
              <w:bottom w:val="nil"/>
            </w:tcBorders>
            <w:vAlign w:val="center"/>
          </w:tcPr>
          <w:p w14:paraId="7EF59C10" w14:textId="7F4A0ED0" w:rsidR="00676935" w:rsidRPr="009342BE" w:rsidRDefault="005D4D52" w:rsidP="00676935">
            <w:pPr>
              <w:rPr>
                <w:rFonts w:ascii="Source Sans Pro" w:hAnsi="Source Sans Pro"/>
                <w:sz w:val="20"/>
                <w:szCs w:val="20"/>
              </w:rPr>
            </w:pPr>
            <w:r>
              <w:rPr>
                <w:rFonts w:ascii="Source Sans Pro" w:hAnsi="Source Sans Pro"/>
                <w:sz w:val="20"/>
                <w:szCs w:val="20"/>
              </w:rPr>
              <w:t>Keith Russell</w:t>
            </w:r>
            <w:r w:rsidR="00990E78">
              <w:rPr>
                <w:rFonts w:ascii="Source Sans Pro" w:hAnsi="Source Sans Pro"/>
                <w:sz w:val="20"/>
                <w:szCs w:val="20"/>
              </w:rPr>
              <w:t xml:space="preserve"> (KR)</w:t>
            </w:r>
            <w:r>
              <w:rPr>
                <w:rFonts w:ascii="Source Sans Pro" w:hAnsi="Source Sans Pro"/>
                <w:sz w:val="20"/>
                <w:szCs w:val="20"/>
              </w:rPr>
              <w:t>, Kevin Scott</w:t>
            </w:r>
            <w:r w:rsidR="00990E78">
              <w:rPr>
                <w:rFonts w:ascii="Source Sans Pro" w:hAnsi="Source Sans Pro"/>
                <w:sz w:val="20"/>
                <w:szCs w:val="20"/>
              </w:rPr>
              <w:t xml:space="preserve"> (KS)</w:t>
            </w:r>
            <w:r>
              <w:rPr>
                <w:rFonts w:ascii="Source Sans Pro" w:hAnsi="Source Sans Pro"/>
                <w:sz w:val="20"/>
                <w:szCs w:val="20"/>
              </w:rPr>
              <w:t>, Christine Black</w:t>
            </w:r>
            <w:r w:rsidR="00990E78">
              <w:rPr>
                <w:rFonts w:ascii="Source Sans Pro" w:hAnsi="Source Sans Pro"/>
                <w:sz w:val="20"/>
                <w:szCs w:val="20"/>
              </w:rPr>
              <w:t xml:space="preserve"> (CB),</w:t>
            </w:r>
            <w:r>
              <w:rPr>
                <w:rFonts w:ascii="Source Sans Pro" w:hAnsi="Source Sans Pro"/>
                <w:sz w:val="20"/>
                <w:szCs w:val="20"/>
              </w:rPr>
              <w:t xml:space="preserve"> Bill Blacoe</w:t>
            </w:r>
            <w:r w:rsidR="00990E78">
              <w:rPr>
                <w:rFonts w:ascii="Source Sans Pro" w:hAnsi="Source Sans Pro"/>
                <w:sz w:val="20"/>
                <w:szCs w:val="20"/>
              </w:rPr>
              <w:t xml:space="preserve"> (BB)</w:t>
            </w:r>
            <w:r>
              <w:rPr>
                <w:rFonts w:ascii="Source Sans Pro" w:hAnsi="Source Sans Pro"/>
                <w:sz w:val="20"/>
                <w:szCs w:val="20"/>
              </w:rPr>
              <w:t>, Colin Campbell</w:t>
            </w:r>
            <w:r w:rsidR="00990E78">
              <w:rPr>
                <w:rFonts w:ascii="Source Sans Pro" w:hAnsi="Source Sans Pro"/>
                <w:sz w:val="20"/>
                <w:szCs w:val="20"/>
              </w:rPr>
              <w:t xml:space="preserve"> (CC)</w:t>
            </w:r>
            <w:r>
              <w:rPr>
                <w:rFonts w:ascii="Source Sans Pro" w:hAnsi="Source Sans Pro"/>
                <w:sz w:val="20"/>
                <w:szCs w:val="20"/>
              </w:rPr>
              <w:t>, John Craig</w:t>
            </w:r>
            <w:r w:rsidR="00990E78">
              <w:rPr>
                <w:rFonts w:ascii="Source Sans Pro" w:hAnsi="Source Sans Pro"/>
                <w:sz w:val="20"/>
                <w:szCs w:val="20"/>
              </w:rPr>
              <w:t xml:space="preserve"> (JC)</w:t>
            </w:r>
            <w:r>
              <w:rPr>
                <w:rFonts w:ascii="Source Sans Pro" w:hAnsi="Source Sans Pro"/>
                <w:sz w:val="20"/>
                <w:szCs w:val="20"/>
              </w:rPr>
              <w:t>, Craig Robertson</w:t>
            </w:r>
            <w:r w:rsidR="00990E78">
              <w:rPr>
                <w:rFonts w:ascii="Source Sans Pro" w:hAnsi="Source Sans Pro"/>
                <w:sz w:val="20"/>
                <w:szCs w:val="20"/>
              </w:rPr>
              <w:t xml:space="preserve"> (CR)</w:t>
            </w:r>
            <w:r>
              <w:rPr>
                <w:rFonts w:ascii="Source Sans Pro" w:hAnsi="Source Sans Pro"/>
                <w:sz w:val="20"/>
                <w:szCs w:val="20"/>
              </w:rPr>
              <w:t>, Aileen Travers</w:t>
            </w:r>
            <w:r w:rsidR="00990E78">
              <w:rPr>
                <w:rFonts w:ascii="Source Sans Pro" w:hAnsi="Source Sans Pro"/>
                <w:sz w:val="20"/>
                <w:szCs w:val="20"/>
              </w:rPr>
              <w:t xml:space="preserve"> (AT)</w:t>
            </w:r>
            <w:r>
              <w:rPr>
                <w:rFonts w:ascii="Source Sans Pro" w:hAnsi="Source Sans Pro"/>
                <w:sz w:val="20"/>
                <w:szCs w:val="20"/>
              </w:rPr>
              <w:t>, Gordon Haldane (virtual attendance)</w:t>
            </w:r>
            <w:r w:rsidR="00990E78">
              <w:rPr>
                <w:rFonts w:ascii="Source Sans Pro" w:hAnsi="Source Sans Pro"/>
                <w:sz w:val="20"/>
                <w:szCs w:val="20"/>
              </w:rPr>
              <w:t xml:space="preserve"> (GH).</w:t>
            </w:r>
          </w:p>
        </w:tc>
      </w:tr>
      <w:tr w:rsidR="00990E78" w:rsidRPr="00676935" w14:paraId="0D4EA4C1" w14:textId="77777777" w:rsidTr="006B0C47">
        <w:trPr>
          <w:trHeight w:val="267"/>
        </w:trPr>
        <w:tc>
          <w:tcPr>
            <w:tcW w:w="2122" w:type="dxa"/>
            <w:tcBorders>
              <w:top w:val="nil"/>
              <w:bottom w:val="nil"/>
            </w:tcBorders>
            <w:shd w:val="clear" w:color="auto" w:fill="FFFFFF" w:themeFill="background1"/>
            <w:vAlign w:val="center"/>
          </w:tcPr>
          <w:p w14:paraId="3630399E" w14:textId="629FD07F" w:rsidR="00990E78" w:rsidRPr="00FB6502" w:rsidRDefault="00990E78" w:rsidP="00676935">
            <w:pPr>
              <w:rPr>
                <w:rFonts w:ascii="Source Sans Pro" w:hAnsi="Source Sans Pro"/>
                <w:b/>
                <w:bCs/>
                <w:sz w:val="20"/>
                <w:szCs w:val="20"/>
              </w:rPr>
            </w:pPr>
            <w:r>
              <w:rPr>
                <w:rFonts w:ascii="Source Sans Pro" w:hAnsi="Source Sans Pro"/>
                <w:b/>
                <w:bCs/>
                <w:sz w:val="20"/>
                <w:szCs w:val="20"/>
              </w:rPr>
              <w:t>Guest</w:t>
            </w:r>
          </w:p>
        </w:tc>
        <w:tc>
          <w:tcPr>
            <w:tcW w:w="7654" w:type="dxa"/>
            <w:tcBorders>
              <w:top w:val="nil"/>
              <w:bottom w:val="nil"/>
            </w:tcBorders>
            <w:vAlign w:val="center"/>
          </w:tcPr>
          <w:p w14:paraId="731F2801" w14:textId="4263158E" w:rsidR="00990E78" w:rsidRDefault="00990E78" w:rsidP="00676935">
            <w:pPr>
              <w:rPr>
                <w:rFonts w:ascii="Source Sans Pro" w:hAnsi="Source Sans Pro"/>
                <w:sz w:val="20"/>
                <w:szCs w:val="20"/>
              </w:rPr>
            </w:pPr>
            <w:r>
              <w:rPr>
                <w:rFonts w:ascii="Source Sans Pro" w:hAnsi="Source Sans Pro"/>
                <w:sz w:val="20"/>
                <w:szCs w:val="20"/>
              </w:rPr>
              <w:t xml:space="preserve">Alison Craig – </w:t>
            </w:r>
            <w:r w:rsidRPr="00990E78">
              <w:rPr>
                <w:rFonts w:ascii="Source Sans Pro" w:hAnsi="Source Sans Pro"/>
                <w:b/>
                <w:bCs/>
                <w:sz w:val="20"/>
                <w:szCs w:val="20"/>
              </w:rPr>
              <w:t>sport</w:t>
            </w:r>
            <w:r>
              <w:rPr>
                <w:rFonts w:ascii="Source Sans Pro" w:hAnsi="Source Sans Pro"/>
                <w:sz w:val="20"/>
                <w:szCs w:val="20"/>
              </w:rPr>
              <w:t xml:space="preserve">scotland </w:t>
            </w:r>
          </w:p>
        </w:tc>
      </w:tr>
      <w:tr w:rsidR="00676935" w:rsidRPr="00676935" w14:paraId="39DC51D2" w14:textId="77777777" w:rsidTr="006B0C47">
        <w:trPr>
          <w:trHeight w:val="290"/>
        </w:trPr>
        <w:tc>
          <w:tcPr>
            <w:tcW w:w="2122" w:type="dxa"/>
            <w:tcBorders>
              <w:top w:val="nil"/>
            </w:tcBorders>
            <w:shd w:val="clear" w:color="auto" w:fill="FFFFFF" w:themeFill="background1"/>
            <w:vAlign w:val="center"/>
          </w:tcPr>
          <w:p w14:paraId="20CFA990" w14:textId="6A512377" w:rsidR="00676935" w:rsidRPr="00FB6502" w:rsidRDefault="00676935" w:rsidP="00676935">
            <w:pPr>
              <w:rPr>
                <w:rFonts w:ascii="Source Sans Pro" w:hAnsi="Source Sans Pro"/>
                <w:b/>
                <w:bCs/>
                <w:sz w:val="20"/>
                <w:szCs w:val="20"/>
              </w:rPr>
            </w:pPr>
            <w:r w:rsidRPr="00FB6502">
              <w:rPr>
                <w:rFonts w:ascii="Source Sans Pro" w:hAnsi="Source Sans Pro"/>
                <w:b/>
                <w:bCs/>
                <w:sz w:val="20"/>
                <w:szCs w:val="20"/>
              </w:rPr>
              <w:t>Apologies</w:t>
            </w:r>
          </w:p>
        </w:tc>
        <w:tc>
          <w:tcPr>
            <w:tcW w:w="7654" w:type="dxa"/>
            <w:tcBorders>
              <w:top w:val="nil"/>
            </w:tcBorders>
            <w:vAlign w:val="center"/>
          </w:tcPr>
          <w:p w14:paraId="59A8C00B" w14:textId="2A420DBA" w:rsidR="00676935" w:rsidRPr="009342BE" w:rsidRDefault="005D4D52" w:rsidP="00676935">
            <w:pPr>
              <w:rPr>
                <w:rFonts w:ascii="Source Sans Pro" w:hAnsi="Source Sans Pro"/>
                <w:sz w:val="20"/>
                <w:szCs w:val="20"/>
              </w:rPr>
            </w:pPr>
            <w:r>
              <w:rPr>
                <w:rFonts w:ascii="Source Sans Pro" w:hAnsi="Source Sans Pro"/>
                <w:sz w:val="20"/>
                <w:szCs w:val="20"/>
              </w:rPr>
              <w:t>Robert McLean</w:t>
            </w:r>
          </w:p>
        </w:tc>
      </w:tr>
    </w:tbl>
    <w:p w14:paraId="5A5CEA01" w14:textId="77777777" w:rsidR="00AA12EE" w:rsidRPr="00D80AE4" w:rsidRDefault="00AA12EE" w:rsidP="006B0C47">
      <w:pPr>
        <w:spacing w:after="0"/>
        <w:rPr>
          <w:sz w:val="4"/>
          <w:szCs w:val="4"/>
        </w:rPr>
      </w:pPr>
    </w:p>
    <w:tbl>
      <w:tblPr>
        <w:tblStyle w:val="TableGrid"/>
        <w:tblW w:w="9776" w:type="dxa"/>
        <w:tblLook w:val="04A0" w:firstRow="1" w:lastRow="0" w:firstColumn="1" w:lastColumn="0" w:noHBand="0" w:noVBand="1"/>
      </w:tblPr>
      <w:tblGrid>
        <w:gridCol w:w="2122"/>
        <w:gridCol w:w="7654"/>
      </w:tblGrid>
      <w:tr w:rsidR="009342BE" w:rsidRPr="00676935" w14:paraId="256F5CBC" w14:textId="77777777" w:rsidTr="00990E78">
        <w:trPr>
          <w:trHeight w:val="540"/>
        </w:trPr>
        <w:tc>
          <w:tcPr>
            <w:tcW w:w="2122" w:type="dxa"/>
            <w:tcBorders>
              <w:bottom w:val="single" w:sz="4" w:space="0" w:color="FFFFFF" w:themeColor="background1"/>
            </w:tcBorders>
            <w:shd w:val="clear" w:color="auto" w:fill="44546A" w:themeFill="text2"/>
            <w:vAlign w:val="center"/>
          </w:tcPr>
          <w:p w14:paraId="34B16DE4" w14:textId="6FFCAE35" w:rsidR="009342BE" w:rsidRPr="006B0C47" w:rsidRDefault="005D4D52" w:rsidP="006B0C47">
            <w:pPr>
              <w:rPr>
                <w:rFonts w:ascii="Source Sans Pro" w:hAnsi="Source Sans Pro"/>
                <w:color w:val="FFFFFF" w:themeColor="background1"/>
                <w:sz w:val="20"/>
                <w:szCs w:val="20"/>
              </w:rPr>
            </w:pPr>
            <w:r>
              <w:rPr>
                <w:rFonts w:ascii="Source Sans Pro" w:hAnsi="Source Sans Pro"/>
                <w:color w:val="FFFFFF" w:themeColor="background1"/>
                <w:sz w:val="20"/>
                <w:szCs w:val="20"/>
              </w:rPr>
              <w:t>Minutes of previous meeting</w:t>
            </w:r>
          </w:p>
        </w:tc>
        <w:tc>
          <w:tcPr>
            <w:tcW w:w="7654" w:type="dxa"/>
            <w:vAlign w:val="center"/>
          </w:tcPr>
          <w:p w14:paraId="15D19C8C" w14:textId="35DA762D" w:rsidR="009342BE" w:rsidRPr="009342BE" w:rsidRDefault="005D4D52" w:rsidP="006B0C47">
            <w:pPr>
              <w:rPr>
                <w:rFonts w:ascii="Source Sans Pro" w:hAnsi="Source Sans Pro"/>
                <w:sz w:val="20"/>
                <w:szCs w:val="20"/>
              </w:rPr>
            </w:pPr>
            <w:r>
              <w:rPr>
                <w:rFonts w:ascii="Source Sans Pro" w:hAnsi="Source Sans Pro"/>
                <w:sz w:val="20"/>
                <w:szCs w:val="20"/>
              </w:rPr>
              <w:t xml:space="preserve">Approved with no amendments </w:t>
            </w:r>
          </w:p>
        </w:tc>
      </w:tr>
      <w:tr w:rsidR="00990E78" w:rsidRPr="00676935" w14:paraId="2CB3AD85" w14:textId="77777777" w:rsidTr="00990E78">
        <w:trPr>
          <w:trHeight w:val="540"/>
        </w:trPr>
        <w:tc>
          <w:tcPr>
            <w:tcW w:w="2122" w:type="dxa"/>
            <w:tcBorders>
              <w:top w:val="single" w:sz="4" w:space="0" w:color="FFFFFF" w:themeColor="background1"/>
              <w:bottom w:val="single" w:sz="4" w:space="0" w:color="FFFFFF" w:themeColor="background1"/>
            </w:tcBorders>
            <w:shd w:val="clear" w:color="auto" w:fill="44546A" w:themeFill="text2"/>
            <w:vAlign w:val="center"/>
          </w:tcPr>
          <w:p w14:paraId="2F7BAD8E" w14:textId="6D7DD89F" w:rsidR="00990E78" w:rsidRDefault="00990E78" w:rsidP="006B0C47">
            <w:pPr>
              <w:rPr>
                <w:rFonts w:ascii="Source Sans Pro" w:hAnsi="Source Sans Pro"/>
                <w:color w:val="FFFFFF" w:themeColor="background1"/>
                <w:sz w:val="20"/>
                <w:szCs w:val="20"/>
              </w:rPr>
            </w:pPr>
            <w:r>
              <w:rPr>
                <w:rFonts w:ascii="Source Sans Pro" w:hAnsi="Source Sans Pro"/>
                <w:color w:val="FFFFFF" w:themeColor="background1"/>
                <w:sz w:val="20"/>
                <w:szCs w:val="20"/>
              </w:rPr>
              <w:t>Action Log</w:t>
            </w:r>
          </w:p>
        </w:tc>
        <w:tc>
          <w:tcPr>
            <w:tcW w:w="7654" w:type="dxa"/>
            <w:vAlign w:val="center"/>
          </w:tcPr>
          <w:p w14:paraId="36BDDC28" w14:textId="06AF1834" w:rsidR="00990E78" w:rsidRDefault="00990E78" w:rsidP="006B0C47">
            <w:pPr>
              <w:rPr>
                <w:rFonts w:ascii="Source Sans Pro" w:hAnsi="Source Sans Pro"/>
                <w:sz w:val="20"/>
                <w:szCs w:val="20"/>
              </w:rPr>
            </w:pPr>
            <w:r>
              <w:rPr>
                <w:rFonts w:ascii="Source Sans Pro" w:hAnsi="Source Sans Pro"/>
                <w:sz w:val="20"/>
                <w:szCs w:val="20"/>
              </w:rPr>
              <w:t>To be updated and revisit at next meeting</w:t>
            </w:r>
          </w:p>
        </w:tc>
      </w:tr>
      <w:tr w:rsidR="00A30959" w:rsidRPr="00676935" w14:paraId="1B85B34B" w14:textId="77777777" w:rsidTr="00A30959">
        <w:trPr>
          <w:trHeight w:val="2163"/>
        </w:trPr>
        <w:tc>
          <w:tcPr>
            <w:tcW w:w="2122" w:type="dxa"/>
            <w:vMerge w:val="restart"/>
            <w:tcBorders>
              <w:top w:val="single" w:sz="4" w:space="0" w:color="FFFFFF" w:themeColor="background1"/>
            </w:tcBorders>
            <w:shd w:val="clear" w:color="auto" w:fill="44546A" w:themeFill="text2"/>
            <w:vAlign w:val="center"/>
          </w:tcPr>
          <w:p w14:paraId="79D9E953" w14:textId="7578A59E" w:rsidR="00A30959" w:rsidRPr="006B0C47" w:rsidRDefault="00A30959" w:rsidP="006B0C47">
            <w:pPr>
              <w:rPr>
                <w:rFonts w:ascii="Source Sans Pro" w:hAnsi="Source Sans Pro"/>
                <w:color w:val="FFFFFF" w:themeColor="background1"/>
                <w:sz w:val="20"/>
                <w:szCs w:val="20"/>
              </w:rPr>
            </w:pPr>
            <w:r>
              <w:rPr>
                <w:rFonts w:ascii="Source Sans Pro" w:hAnsi="Source Sans Pro"/>
                <w:color w:val="FFFFFF" w:themeColor="background1"/>
                <w:sz w:val="20"/>
                <w:szCs w:val="20"/>
              </w:rPr>
              <w:t>Budget 2024-25 update</w:t>
            </w:r>
          </w:p>
        </w:tc>
        <w:tc>
          <w:tcPr>
            <w:tcW w:w="7654" w:type="dxa"/>
            <w:vAlign w:val="center"/>
          </w:tcPr>
          <w:p w14:paraId="4470B3FC" w14:textId="77777777" w:rsidR="00A30959" w:rsidRDefault="00A30959" w:rsidP="006B0C47">
            <w:pPr>
              <w:pStyle w:val="ListParagraph"/>
              <w:numPr>
                <w:ilvl w:val="0"/>
                <w:numId w:val="1"/>
              </w:numPr>
              <w:ind w:left="179" w:hanging="142"/>
              <w:rPr>
                <w:rFonts w:ascii="Source Sans Pro" w:hAnsi="Source Sans Pro"/>
                <w:sz w:val="20"/>
                <w:szCs w:val="20"/>
              </w:rPr>
            </w:pPr>
            <w:r>
              <w:rPr>
                <w:rFonts w:ascii="Source Sans Pro" w:hAnsi="Source Sans Pro"/>
                <w:sz w:val="20"/>
                <w:szCs w:val="20"/>
              </w:rPr>
              <w:t xml:space="preserve">KR gave a presentation and update on the Badminton Scotland growth strategy noting that the most updated budget deficit will be circa £5K. It has been challenging to reduce this from approximately £68k at the start of the year. </w:t>
            </w:r>
          </w:p>
          <w:p w14:paraId="3DE40120" w14:textId="44569A0D" w:rsidR="00013F73" w:rsidRDefault="00013F73" w:rsidP="006B0C47">
            <w:pPr>
              <w:pStyle w:val="ListParagraph"/>
              <w:numPr>
                <w:ilvl w:val="0"/>
                <w:numId w:val="1"/>
              </w:numPr>
              <w:ind w:left="179" w:hanging="142"/>
              <w:rPr>
                <w:rFonts w:ascii="Source Sans Pro" w:hAnsi="Source Sans Pro"/>
                <w:sz w:val="20"/>
                <w:szCs w:val="20"/>
              </w:rPr>
            </w:pPr>
            <w:r>
              <w:rPr>
                <w:rFonts w:ascii="Source Sans Pro" w:hAnsi="Source Sans Pro"/>
                <w:sz w:val="20"/>
                <w:szCs w:val="20"/>
              </w:rPr>
              <w:t xml:space="preserve">This presentation was delivered to </w:t>
            </w:r>
            <w:r w:rsidRPr="00013F73">
              <w:rPr>
                <w:rFonts w:ascii="Source Sans Pro" w:hAnsi="Source Sans Pro"/>
                <w:b/>
                <w:bCs/>
                <w:sz w:val="20"/>
                <w:szCs w:val="20"/>
              </w:rPr>
              <w:t>sport</w:t>
            </w:r>
            <w:r>
              <w:rPr>
                <w:rFonts w:ascii="Source Sans Pro" w:hAnsi="Source Sans Pro"/>
                <w:sz w:val="20"/>
                <w:szCs w:val="20"/>
              </w:rPr>
              <w:t xml:space="preserve">scotland colleagues on 19 August. </w:t>
            </w:r>
          </w:p>
          <w:p w14:paraId="0AA2BF75" w14:textId="77777777" w:rsidR="00A30959" w:rsidRDefault="00A30959" w:rsidP="006B0C47">
            <w:pPr>
              <w:pStyle w:val="ListParagraph"/>
              <w:numPr>
                <w:ilvl w:val="0"/>
                <w:numId w:val="1"/>
              </w:numPr>
              <w:ind w:left="179" w:hanging="142"/>
              <w:rPr>
                <w:rFonts w:ascii="Source Sans Pro" w:hAnsi="Source Sans Pro"/>
                <w:sz w:val="20"/>
                <w:szCs w:val="20"/>
              </w:rPr>
            </w:pPr>
            <w:r>
              <w:rPr>
                <w:rFonts w:ascii="Source Sans Pro" w:hAnsi="Source Sans Pro"/>
                <w:sz w:val="20"/>
                <w:szCs w:val="20"/>
              </w:rPr>
              <w:t>Key areas of focus of the strategy rely on</w:t>
            </w:r>
          </w:p>
          <w:p w14:paraId="7A1A0818" w14:textId="77777777" w:rsidR="00A30959" w:rsidRDefault="00A30959" w:rsidP="00990E78">
            <w:pPr>
              <w:pStyle w:val="ListParagraph"/>
              <w:numPr>
                <w:ilvl w:val="1"/>
                <w:numId w:val="1"/>
              </w:numPr>
              <w:rPr>
                <w:rFonts w:ascii="Source Sans Pro" w:hAnsi="Source Sans Pro"/>
                <w:sz w:val="20"/>
                <w:szCs w:val="20"/>
              </w:rPr>
            </w:pPr>
            <w:r>
              <w:rPr>
                <w:rFonts w:ascii="Source Sans Pro" w:hAnsi="Source Sans Pro"/>
                <w:sz w:val="20"/>
                <w:szCs w:val="20"/>
              </w:rPr>
              <w:t>Increasing membership to 6,000</w:t>
            </w:r>
          </w:p>
          <w:p w14:paraId="79A0273D" w14:textId="77777777" w:rsidR="00A30959" w:rsidRDefault="00A30959" w:rsidP="00990E78">
            <w:pPr>
              <w:pStyle w:val="ListParagraph"/>
              <w:numPr>
                <w:ilvl w:val="1"/>
                <w:numId w:val="1"/>
              </w:numPr>
              <w:rPr>
                <w:rFonts w:ascii="Source Sans Pro" w:hAnsi="Source Sans Pro"/>
                <w:sz w:val="20"/>
                <w:szCs w:val="20"/>
              </w:rPr>
            </w:pPr>
            <w:r>
              <w:rPr>
                <w:rFonts w:ascii="Source Sans Pro" w:hAnsi="Source Sans Pro"/>
                <w:sz w:val="20"/>
                <w:szCs w:val="20"/>
              </w:rPr>
              <w:t xml:space="preserve">Events – increasing recreational competitions </w:t>
            </w:r>
          </w:p>
          <w:p w14:paraId="5F064D70" w14:textId="77777777" w:rsidR="00A30959" w:rsidRDefault="00A30959" w:rsidP="00990E78">
            <w:pPr>
              <w:pStyle w:val="ListParagraph"/>
              <w:numPr>
                <w:ilvl w:val="1"/>
                <w:numId w:val="1"/>
              </w:numPr>
              <w:rPr>
                <w:rFonts w:ascii="Source Sans Pro" w:hAnsi="Source Sans Pro"/>
                <w:sz w:val="20"/>
                <w:szCs w:val="20"/>
              </w:rPr>
            </w:pPr>
            <w:r>
              <w:rPr>
                <w:rFonts w:ascii="Source Sans Pro" w:hAnsi="Source Sans Pro"/>
                <w:sz w:val="20"/>
                <w:szCs w:val="20"/>
              </w:rPr>
              <w:t>Sponsorship</w:t>
            </w:r>
          </w:p>
          <w:p w14:paraId="37D90446" w14:textId="6CE32DE2" w:rsidR="00A30959" w:rsidRPr="00A30959" w:rsidRDefault="00A30959" w:rsidP="00A30959">
            <w:pPr>
              <w:pStyle w:val="ListParagraph"/>
              <w:numPr>
                <w:ilvl w:val="0"/>
                <w:numId w:val="1"/>
              </w:numPr>
              <w:ind w:left="178" w:hanging="142"/>
              <w:rPr>
                <w:rFonts w:ascii="Source Sans Pro" w:hAnsi="Source Sans Pro"/>
                <w:sz w:val="20"/>
                <w:szCs w:val="20"/>
              </w:rPr>
            </w:pPr>
            <w:r>
              <w:rPr>
                <w:rFonts w:ascii="Source Sans Pro" w:hAnsi="Source Sans Pro"/>
                <w:sz w:val="20"/>
                <w:szCs w:val="20"/>
              </w:rPr>
              <w:t xml:space="preserve">KR/KS requested sign off of the 2024-25 budget </w:t>
            </w:r>
          </w:p>
        </w:tc>
      </w:tr>
      <w:tr w:rsidR="00A30959" w:rsidRPr="00676935" w14:paraId="2D0E8A0B" w14:textId="77777777" w:rsidTr="001131C3">
        <w:trPr>
          <w:trHeight w:val="1561"/>
        </w:trPr>
        <w:tc>
          <w:tcPr>
            <w:tcW w:w="2122" w:type="dxa"/>
            <w:vMerge/>
            <w:shd w:val="clear" w:color="auto" w:fill="44546A" w:themeFill="text2"/>
            <w:vAlign w:val="center"/>
          </w:tcPr>
          <w:p w14:paraId="29467496" w14:textId="77777777" w:rsidR="00A30959" w:rsidRPr="006B0C47" w:rsidRDefault="00A30959" w:rsidP="006B0C47">
            <w:pPr>
              <w:rPr>
                <w:rFonts w:ascii="Source Sans Pro" w:hAnsi="Source Sans Pro"/>
                <w:color w:val="FFFFFF" w:themeColor="background1"/>
                <w:sz w:val="20"/>
                <w:szCs w:val="20"/>
              </w:rPr>
            </w:pPr>
          </w:p>
        </w:tc>
        <w:tc>
          <w:tcPr>
            <w:tcW w:w="7654" w:type="dxa"/>
            <w:vAlign w:val="center"/>
          </w:tcPr>
          <w:p w14:paraId="162B22DC" w14:textId="77777777" w:rsidR="00A30959" w:rsidRDefault="00A30959" w:rsidP="00DB6DB8">
            <w:pPr>
              <w:pStyle w:val="ListParagraph"/>
              <w:numPr>
                <w:ilvl w:val="0"/>
                <w:numId w:val="1"/>
              </w:numPr>
              <w:ind w:left="178" w:hanging="142"/>
              <w:rPr>
                <w:rFonts w:ascii="Source Sans Pro" w:hAnsi="Source Sans Pro"/>
                <w:sz w:val="20"/>
                <w:szCs w:val="20"/>
              </w:rPr>
            </w:pPr>
            <w:r>
              <w:rPr>
                <w:rFonts w:ascii="Source Sans Pro" w:hAnsi="Source Sans Pro"/>
                <w:sz w:val="20"/>
                <w:szCs w:val="20"/>
              </w:rPr>
              <w:t xml:space="preserve">Board discussion around whether there are operational plans concerning the aspirational budget assumptions, requesting further clarification around who is responsible and to what timescales are they operating. </w:t>
            </w:r>
          </w:p>
          <w:p w14:paraId="421DF930" w14:textId="77777777" w:rsidR="00A30959" w:rsidRDefault="00A30959" w:rsidP="00DB6DB8">
            <w:pPr>
              <w:pStyle w:val="ListParagraph"/>
              <w:numPr>
                <w:ilvl w:val="0"/>
                <w:numId w:val="1"/>
              </w:numPr>
              <w:ind w:left="178" w:hanging="142"/>
              <w:rPr>
                <w:rFonts w:ascii="Source Sans Pro" w:hAnsi="Source Sans Pro"/>
                <w:sz w:val="20"/>
                <w:szCs w:val="20"/>
              </w:rPr>
            </w:pPr>
            <w:r>
              <w:rPr>
                <w:rFonts w:ascii="Source Sans Pro" w:hAnsi="Source Sans Pro"/>
                <w:sz w:val="20"/>
                <w:szCs w:val="20"/>
              </w:rPr>
              <w:t xml:space="preserve">It was noted that majority of the board would like sight of the operational plans to bring comfort in signing off the proposed 2024-25 deficit. </w:t>
            </w:r>
          </w:p>
          <w:p w14:paraId="327020A3" w14:textId="77777777" w:rsidR="00A30959" w:rsidRDefault="00A30959" w:rsidP="00DB6DB8">
            <w:pPr>
              <w:pStyle w:val="ListParagraph"/>
              <w:numPr>
                <w:ilvl w:val="0"/>
                <w:numId w:val="1"/>
              </w:numPr>
              <w:ind w:left="178" w:hanging="142"/>
              <w:rPr>
                <w:rFonts w:ascii="Source Sans Pro" w:hAnsi="Source Sans Pro"/>
                <w:sz w:val="20"/>
                <w:szCs w:val="20"/>
              </w:rPr>
            </w:pPr>
            <w:r>
              <w:rPr>
                <w:rFonts w:ascii="Source Sans Pro" w:hAnsi="Source Sans Pro"/>
                <w:sz w:val="20"/>
                <w:szCs w:val="20"/>
              </w:rPr>
              <w:t xml:space="preserve">There was further discussion around staff KPIs and acknowledgement that the staff team as a whole would need to be supportive of the Engagement teams objectives in the current financial climate. </w:t>
            </w:r>
          </w:p>
          <w:p w14:paraId="41FAAF40" w14:textId="07C54EA4" w:rsidR="00A30959" w:rsidRDefault="00A30959" w:rsidP="00DB6DB8">
            <w:pPr>
              <w:pStyle w:val="ListParagraph"/>
              <w:numPr>
                <w:ilvl w:val="0"/>
                <w:numId w:val="1"/>
              </w:numPr>
              <w:ind w:left="178" w:hanging="142"/>
              <w:rPr>
                <w:rFonts w:ascii="Source Sans Pro" w:hAnsi="Source Sans Pro"/>
                <w:sz w:val="20"/>
                <w:szCs w:val="20"/>
              </w:rPr>
            </w:pPr>
            <w:r>
              <w:rPr>
                <w:rFonts w:ascii="Source Sans Pro" w:hAnsi="Source Sans Pro"/>
                <w:sz w:val="20"/>
                <w:szCs w:val="20"/>
              </w:rPr>
              <w:t xml:space="preserve">Noted that current membership sits at 1,600 which is tracking below current target of 6,000 by 31 March 2025. </w:t>
            </w:r>
            <w:r w:rsidR="002020E1">
              <w:rPr>
                <w:rFonts w:ascii="Source Sans Pro" w:hAnsi="Source Sans Pro"/>
                <w:sz w:val="20"/>
                <w:szCs w:val="20"/>
              </w:rPr>
              <w:t>JC noted that t</w:t>
            </w:r>
            <w:r>
              <w:rPr>
                <w:rFonts w:ascii="Source Sans Pro" w:hAnsi="Source Sans Pro"/>
                <w:sz w:val="20"/>
                <w:szCs w:val="20"/>
              </w:rPr>
              <w:t xml:space="preserve">he 5,300 members on </w:t>
            </w:r>
            <w:proofErr w:type="spellStart"/>
            <w:r>
              <w:rPr>
                <w:rFonts w:ascii="Source Sans Pro" w:hAnsi="Source Sans Pro"/>
                <w:sz w:val="20"/>
                <w:szCs w:val="20"/>
              </w:rPr>
              <w:t>JustGo</w:t>
            </w:r>
            <w:proofErr w:type="spellEnd"/>
            <w:r>
              <w:rPr>
                <w:rFonts w:ascii="Source Sans Pro" w:hAnsi="Source Sans Pro"/>
                <w:sz w:val="20"/>
                <w:szCs w:val="20"/>
              </w:rPr>
              <w:t xml:space="preserve"> system may not be current members so cannot be relied upon. </w:t>
            </w:r>
          </w:p>
          <w:p w14:paraId="7F1668EC" w14:textId="19C41CCC" w:rsidR="00A30959" w:rsidRDefault="00A30959" w:rsidP="00DB6DB8">
            <w:pPr>
              <w:pStyle w:val="ListParagraph"/>
              <w:numPr>
                <w:ilvl w:val="0"/>
                <w:numId w:val="1"/>
              </w:numPr>
              <w:ind w:left="178" w:hanging="142"/>
              <w:rPr>
                <w:rFonts w:ascii="Source Sans Pro" w:hAnsi="Source Sans Pro"/>
                <w:sz w:val="20"/>
                <w:szCs w:val="20"/>
              </w:rPr>
            </w:pPr>
            <w:r>
              <w:rPr>
                <w:rFonts w:ascii="Source Sans Pro" w:hAnsi="Source Sans Pro"/>
                <w:sz w:val="20"/>
                <w:szCs w:val="20"/>
              </w:rPr>
              <w:t>There must be further discussions if clubs are not signing up all members.</w:t>
            </w:r>
          </w:p>
          <w:p w14:paraId="2B6F5EF0" w14:textId="77777777" w:rsidR="00A30959" w:rsidRDefault="00A30959" w:rsidP="00E00EC1">
            <w:pPr>
              <w:pStyle w:val="ListParagraph"/>
              <w:numPr>
                <w:ilvl w:val="0"/>
                <w:numId w:val="1"/>
              </w:numPr>
              <w:ind w:left="178" w:hanging="142"/>
              <w:rPr>
                <w:rFonts w:ascii="Source Sans Pro" w:hAnsi="Source Sans Pro"/>
                <w:sz w:val="20"/>
                <w:szCs w:val="20"/>
              </w:rPr>
            </w:pPr>
            <w:r>
              <w:rPr>
                <w:rFonts w:ascii="Source Sans Pro" w:hAnsi="Source Sans Pro"/>
                <w:sz w:val="20"/>
                <w:szCs w:val="20"/>
              </w:rPr>
              <w:t>It was noted that whilst there is comfort agreeing on every single</w:t>
            </w:r>
            <w:r w:rsidR="002020E1">
              <w:rPr>
                <w:rFonts w:ascii="Source Sans Pro" w:hAnsi="Source Sans Pro"/>
                <w:sz w:val="20"/>
                <w:szCs w:val="20"/>
              </w:rPr>
              <w:t xml:space="preserve"> budget</w:t>
            </w:r>
            <w:r>
              <w:rPr>
                <w:rFonts w:ascii="Source Sans Pro" w:hAnsi="Source Sans Pro"/>
                <w:sz w:val="20"/>
                <w:szCs w:val="20"/>
              </w:rPr>
              <w:t xml:space="preserve"> line, there are many moving parts and having visibility and understanding of objectives and operations, however, there should also be a plan in place for what the future of Badminton Scotland may look like, should the budget be vastly different from what is projected. </w:t>
            </w:r>
            <w:r w:rsidR="002020E1">
              <w:rPr>
                <w:rFonts w:ascii="Source Sans Pro" w:hAnsi="Source Sans Pro"/>
                <w:sz w:val="20"/>
                <w:szCs w:val="20"/>
              </w:rPr>
              <w:t>Noted</w:t>
            </w:r>
            <w:r>
              <w:rPr>
                <w:rFonts w:ascii="Source Sans Pro" w:hAnsi="Source Sans Pro"/>
                <w:sz w:val="20"/>
                <w:szCs w:val="20"/>
              </w:rPr>
              <w:t xml:space="preserve"> that this may include the repositioning of people and objectives. </w:t>
            </w:r>
          </w:p>
          <w:p w14:paraId="6CD78E47" w14:textId="77777777" w:rsidR="00013F73" w:rsidRDefault="00013F73" w:rsidP="00E00EC1">
            <w:pPr>
              <w:pStyle w:val="ListParagraph"/>
              <w:numPr>
                <w:ilvl w:val="0"/>
                <w:numId w:val="1"/>
              </w:numPr>
              <w:ind w:left="178" w:hanging="142"/>
              <w:rPr>
                <w:rFonts w:ascii="Source Sans Pro" w:hAnsi="Source Sans Pro"/>
                <w:sz w:val="20"/>
                <w:szCs w:val="20"/>
              </w:rPr>
            </w:pPr>
            <w:r>
              <w:rPr>
                <w:rFonts w:ascii="Source Sans Pro" w:hAnsi="Source Sans Pro"/>
                <w:sz w:val="20"/>
                <w:szCs w:val="20"/>
              </w:rPr>
              <w:t xml:space="preserve">KS noted that although this is a challenging financial climate, the focus should not be lost on the good things that Badminton Scotland is achieving. </w:t>
            </w:r>
          </w:p>
          <w:p w14:paraId="0EF37650" w14:textId="662565A2" w:rsidR="00880DFD" w:rsidRPr="00A30959" w:rsidRDefault="00880DFD" w:rsidP="00E00EC1">
            <w:pPr>
              <w:pStyle w:val="ListParagraph"/>
              <w:numPr>
                <w:ilvl w:val="0"/>
                <w:numId w:val="1"/>
              </w:numPr>
              <w:ind w:left="178" w:hanging="142"/>
              <w:rPr>
                <w:rFonts w:ascii="Source Sans Pro" w:hAnsi="Source Sans Pro"/>
                <w:sz w:val="20"/>
                <w:szCs w:val="20"/>
              </w:rPr>
            </w:pPr>
            <w:r w:rsidRPr="00880DFD">
              <w:rPr>
                <w:rFonts w:ascii="Source Sans Pro" w:hAnsi="Source Sans Pro"/>
                <w:sz w:val="20"/>
                <w:szCs w:val="20"/>
              </w:rPr>
              <w:t>GH wanted it noted that all directors had reservations around the budget and that the line saying we were comfortable with it is not accurate. GH was not confident revenue targets would be hit. He believed costs would need to be cut if these targets could not be met.</w:t>
            </w:r>
          </w:p>
        </w:tc>
      </w:tr>
      <w:tr w:rsidR="00A30959" w:rsidRPr="00676935" w14:paraId="0D3C5E08" w14:textId="77777777" w:rsidTr="00A30959">
        <w:trPr>
          <w:trHeight w:val="1079"/>
        </w:trPr>
        <w:tc>
          <w:tcPr>
            <w:tcW w:w="2122" w:type="dxa"/>
            <w:vMerge/>
            <w:shd w:val="clear" w:color="auto" w:fill="44546A" w:themeFill="text2"/>
            <w:vAlign w:val="center"/>
          </w:tcPr>
          <w:p w14:paraId="06ACF04E" w14:textId="77777777" w:rsidR="00A30959" w:rsidRPr="006B0C47" w:rsidRDefault="00A30959" w:rsidP="006B0C47">
            <w:pPr>
              <w:rPr>
                <w:rFonts w:ascii="Source Sans Pro" w:hAnsi="Source Sans Pro"/>
                <w:color w:val="FFFFFF" w:themeColor="background1"/>
                <w:sz w:val="20"/>
                <w:szCs w:val="20"/>
              </w:rPr>
            </w:pPr>
          </w:p>
        </w:tc>
        <w:tc>
          <w:tcPr>
            <w:tcW w:w="7654" w:type="dxa"/>
            <w:vAlign w:val="center"/>
          </w:tcPr>
          <w:p w14:paraId="4AFB798E" w14:textId="77777777" w:rsidR="00A30959" w:rsidRDefault="00A30959" w:rsidP="006B0C47">
            <w:pPr>
              <w:rPr>
                <w:rFonts w:ascii="Source Sans Pro" w:hAnsi="Source Sans Pro"/>
                <w:sz w:val="20"/>
                <w:szCs w:val="20"/>
              </w:rPr>
            </w:pPr>
            <w:r w:rsidRPr="00DB6DB8">
              <w:rPr>
                <w:rFonts w:ascii="Source Sans Pro" w:hAnsi="Source Sans Pro"/>
                <w:b/>
                <w:bCs/>
                <w:sz w:val="20"/>
                <w:szCs w:val="20"/>
                <w:highlight w:val="cyan"/>
              </w:rPr>
              <w:t>Action:</w:t>
            </w:r>
            <w:r w:rsidRPr="00A30959">
              <w:rPr>
                <w:rFonts w:ascii="Source Sans Pro" w:hAnsi="Source Sans Pro"/>
                <w:sz w:val="20"/>
                <w:szCs w:val="20"/>
              </w:rPr>
              <w:t xml:space="preserve"> </w:t>
            </w:r>
            <w:r w:rsidRPr="00DB6DB8">
              <w:rPr>
                <w:rFonts w:ascii="Source Sans Pro" w:hAnsi="Source Sans Pro"/>
                <w:sz w:val="20"/>
                <w:szCs w:val="20"/>
              </w:rPr>
              <w:t xml:space="preserve">KR to circulate the growth strategy update to the board, on a fortnightly basis. </w:t>
            </w:r>
          </w:p>
          <w:p w14:paraId="58162640" w14:textId="77777777" w:rsidR="00A30959" w:rsidRDefault="00A30959" w:rsidP="006B0C47">
            <w:pPr>
              <w:rPr>
                <w:rFonts w:ascii="Source Sans Pro" w:hAnsi="Source Sans Pro"/>
                <w:sz w:val="20"/>
                <w:szCs w:val="20"/>
              </w:rPr>
            </w:pPr>
            <w:r w:rsidRPr="00E00EC1">
              <w:rPr>
                <w:rFonts w:ascii="Source Sans Pro" w:hAnsi="Source Sans Pro"/>
                <w:b/>
                <w:bCs/>
                <w:sz w:val="20"/>
                <w:szCs w:val="20"/>
                <w:highlight w:val="cyan"/>
              </w:rPr>
              <w:t>Action:</w:t>
            </w:r>
            <w:r>
              <w:rPr>
                <w:rFonts w:ascii="Source Sans Pro" w:hAnsi="Source Sans Pro"/>
                <w:sz w:val="20"/>
                <w:szCs w:val="20"/>
              </w:rPr>
              <w:t xml:space="preserve"> Tasks and objectives document to be worked up and agreed with the Engagement team and brought back to subsequent board meeting</w:t>
            </w:r>
          </w:p>
          <w:p w14:paraId="338B9769" w14:textId="761AD4DC" w:rsidR="00C56DD0" w:rsidRPr="009342BE" w:rsidRDefault="00C56DD0" w:rsidP="006B0C47">
            <w:pPr>
              <w:rPr>
                <w:rFonts w:ascii="Source Sans Pro" w:hAnsi="Source Sans Pro"/>
                <w:sz w:val="20"/>
                <w:szCs w:val="20"/>
                <w:highlight w:val="cyan"/>
              </w:rPr>
            </w:pPr>
            <w:r w:rsidRPr="00C56DD0">
              <w:rPr>
                <w:rFonts w:ascii="Source Sans Pro" w:hAnsi="Source Sans Pro"/>
                <w:b/>
                <w:bCs/>
                <w:sz w:val="20"/>
                <w:szCs w:val="20"/>
                <w:highlight w:val="cyan"/>
              </w:rPr>
              <w:t>Actions:</w:t>
            </w:r>
            <w:r w:rsidRPr="00C56DD0">
              <w:rPr>
                <w:rFonts w:ascii="Source Sans Pro" w:hAnsi="Source Sans Pro"/>
                <w:sz w:val="20"/>
                <w:szCs w:val="20"/>
              </w:rPr>
              <w:t xml:space="preserve"> </w:t>
            </w:r>
            <w:r>
              <w:rPr>
                <w:rFonts w:ascii="Source Sans Pro" w:hAnsi="Source Sans Pro"/>
                <w:sz w:val="20"/>
                <w:szCs w:val="20"/>
              </w:rPr>
              <w:t xml:space="preserve">Board request sight of 2023-24 financial statements for sign off prior to lodging at Companies House. </w:t>
            </w:r>
          </w:p>
        </w:tc>
      </w:tr>
      <w:tr w:rsidR="00A30959" w:rsidRPr="00676935" w14:paraId="4FA5376C" w14:textId="77777777" w:rsidTr="006B0C47">
        <w:trPr>
          <w:trHeight w:val="1561"/>
        </w:trPr>
        <w:tc>
          <w:tcPr>
            <w:tcW w:w="2122" w:type="dxa"/>
            <w:vMerge/>
            <w:tcBorders>
              <w:bottom w:val="single" w:sz="4" w:space="0" w:color="FFFFFF" w:themeColor="background1"/>
            </w:tcBorders>
            <w:shd w:val="clear" w:color="auto" w:fill="44546A" w:themeFill="text2"/>
            <w:vAlign w:val="center"/>
          </w:tcPr>
          <w:p w14:paraId="1A65C228" w14:textId="77777777" w:rsidR="00A30959" w:rsidRPr="006B0C47" w:rsidRDefault="00A30959" w:rsidP="006B0C47">
            <w:pPr>
              <w:rPr>
                <w:rFonts w:ascii="Source Sans Pro" w:hAnsi="Source Sans Pro"/>
                <w:color w:val="FFFFFF" w:themeColor="background1"/>
                <w:sz w:val="20"/>
                <w:szCs w:val="20"/>
              </w:rPr>
            </w:pPr>
          </w:p>
        </w:tc>
        <w:tc>
          <w:tcPr>
            <w:tcW w:w="7654" w:type="dxa"/>
            <w:vAlign w:val="center"/>
          </w:tcPr>
          <w:p w14:paraId="715E0E35" w14:textId="77777777" w:rsidR="00A30959" w:rsidRPr="00A30959" w:rsidRDefault="00A30959" w:rsidP="006B0C47">
            <w:pPr>
              <w:rPr>
                <w:rFonts w:ascii="Source Sans Pro" w:hAnsi="Source Sans Pro"/>
                <w:b/>
                <w:bCs/>
                <w:sz w:val="20"/>
                <w:szCs w:val="20"/>
              </w:rPr>
            </w:pPr>
            <w:r w:rsidRPr="00A30959">
              <w:rPr>
                <w:rFonts w:ascii="Source Sans Pro" w:hAnsi="Source Sans Pro"/>
                <w:b/>
                <w:bCs/>
                <w:sz w:val="20"/>
                <w:szCs w:val="20"/>
                <w:highlight w:val="green"/>
              </w:rPr>
              <w:t>Outcome:</w:t>
            </w:r>
            <w:r w:rsidRPr="00A30959">
              <w:rPr>
                <w:rFonts w:ascii="Source Sans Pro" w:hAnsi="Source Sans Pro"/>
                <w:b/>
                <w:bCs/>
                <w:sz w:val="20"/>
                <w:szCs w:val="20"/>
              </w:rPr>
              <w:t xml:space="preserve"> </w:t>
            </w:r>
            <w:r w:rsidRPr="00A30959">
              <w:rPr>
                <w:rFonts w:ascii="Source Sans Pro" w:hAnsi="Source Sans Pro"/>
                <w:sz w:val="20"/>
                <w:szCs w:val="20"/>
              </w:rPr>
              <w:t>The board unanimously agreed to sign off the budget deficit for 2024-25 of circa £5K subject to the following caveats:</w:t>
            </w:r>
            <w:r w:rsidRPr="00A30959">
              <w:rPr>
                <w:rFonts w:ascii="Source Sans Pro" w:hAnsi="Source Sans Pro"/>
                <w:b/>
                <w:bCs/>
                <w:sz w:val="20"/>
                <w:szCs w:val="20"/>
              </w:rPr>
              <w:t xml:space="preserve"> </w:t>
            </w:r>
          </w:p>
          <w:p w14:paraId="40C1C07D" w14:textId="77777777" w:rsidR="00A30959" w:rsidRPr="00A30959" w:rsidRDefault="00A30959" w:rsidP="00A30959">
            <w:pPr>
              <w:pStyle w:val="ListParagraph"/>
              <w:numPr>
                <w:ilvl w:val="0"/>
                <w:numId w:val="7"/>
              </w:numPr>
              <w:ind w:left="462" w:hanging="284"/>
              <w:rPr>
                <w:rFonts w:ascii="Source Sans Pro" w:hAnsi="Source Sans Pro"/>
                <w:sz w:val="20"/>
                <w:szCs w:val="20"/>
              </w:rPr>
            </w:pPr>
            <w:r w:rsidRPr="00A30959">
              <w:rPr>
                <w:rFonts w:ascii="Source Sans Pro" w:hAnsi="Source Sans Pro"/>
                <w:sz w:val="20"/>
                <w:szCs w:val="20"/>
              </w:rPr>
              <w:t>Focus on the performance club RPP, flagship club and clarity that the Engagement team will be solely focused around driving the membership figure.</w:t>
            </w:r>
          </w:p>
          <w:p w14:paraId="01BB0F01" w14:textId="77777777" w:rsidR="00A30959" w:rsidRPr="00A30959" w:rsidRDefault="00A30959" w:rsidP="00A30959">
            <w:pPr>
              <w:pStyle w:val="ListParagraph"/>
              <w:numPr>
                <w:ilvl w:val="0"/>
                <w:numId w:val="7"/>
              </w:numPr>
              <w:ind w:left="462" w:hanging="284"/>
              <w:rPr>
                <w:rFonts w:ascii="Source Sans Pro" w:hAnsi="Source Sans Pro"/>
                <w:sz w:val="20"/>
                <w:szCs w:val="20"/>
              </w:rPr>
            </w:pPr>
            <w:r w:rsidRPr="00A30959">
              <w:rPr>
                <w:rFonts w:ascii="Source Sans Pro" w:hAnsi="Source Sans Pro"/>
                <w:sz w:val="20"/>
                <w:szCs w:val="20"/>
              </w:rPr>
              <w:t>Improved and cohesive operational communication plan and actions across the whole sport reported to the board</w:t>
            </w:r>
          </w:p>
          <w:p w14:paraId="4CD62DBB" w14:textId="56A8A3EA" w:rsidR="00A30959" w:rsidRPr="00A30959" w:rsidRDefault="00A30959" w:rsidP="00A30959">
            <w:pPr>
              <w:pStyle w:val="ListParagraph"/>
              <w:numPr>
                <w:ilvl w:val="0"/>
                <w:numId w:val="7"/>
              </w:numPr>
              <w:ind w:left="462" w:hanging="284"/>
              <w:rPr>
                <w:rFonts w:ascii="Source Sans Pro" w:hAnsi="Source Sans Pro"/>
                <w:b/>
                <w:bCs/>
                <w:sz w:val="20"/>
                <w:szCs w:val="20"/>
              </w:rPr>
            </w:pPr>
            <w:r w:rsidRPr="00A30959">
              <w:rPr>
                <w:rFonts w:ascii="Source Sans Pro" w:hAnsi="Source Sans Pro"/>
                <w:sz w:val="20"/>
                <w:szCs w:val="20"/>
              </w:rPr>
              <w:t>Mitigation plan</w:t>
            </w:r>
          </w:p>
        </w:tc>
      </w:tr>
      <w:tr w:rsidR="00013F73" w:rsidRPr="00676935" w14:paraId="7293B900" w14:textId="77777777" w:rsidTr="00FC3172">
        <w:tc>
          <w:tcPr>
            <w:tcW w:w="2122" w:type="dxa"/>
            <w:vMerge w:val="restart"/>
            <w:tcBorders>
              <w:top w:val="single" w:sz="4" w:space="0" w:color="FFFFFF" w:themeColor="background1"/>
            </w:tcBorders>
            <w:shd w:val="clear" w:color="auto" w:fill="44546A" w:themeFill="text2"/>
            <w:vAlign w:val="center"/>
          </w:tcPr>
          <w:p w14:paraId="56F27D71" w14:textId="495056E3" w:rsidR="00013F73" w:rsidRPr="006B0C47" w:rsidRDefault="00013F73" w:rsidP="006B0C47">
            <w:pPr>
              <w:rPr>
                <w:rFonts w:ascii="Source Sans Pro" w:hAnsi="Source Sans Pro"/>
                <w:color w:val="FFFFFF" w:themeColor="background1"/>
                <w:sz w:val="20"/>
                <w:szCs w:val="20"/>
              </w:rPr>
            </w:pPr>
            <w:r>
              <w:rPr>
                <w:rFonts w:ascii="Source Sans Pro" w:hAnsi="Source Sans Pro"/>
                <w:color w:val="FFFFFF" w:themeColor="background1"/>
                <w:sz w:val="20"/>
                <w:szCs w:val="20"/>
              </w:rPr>
              <w:t>Regional Performance Pathway (“RPP”)</w:t>
            </w:r>
          </w:p>
        </w:tc>
        <w:tc>
          <w:tcPr>
            <w:tcW w:w="7654" w:type="dxa"/>
            <w:vAlign w:val="center"/>
          </w:tcPr>
          <w:p w14:paraId="6819E533" w14:textId="77777777" w:rsidR="00013F73" w:rsidRDefault="00013F73" w:rsidP="006B0C47">
            <w:pPr>
              <w:pStyle w:val="ListParagraph"/>
              <w:numPr>
                <w:ilvl w:val="0"/>
                <w:numId w:val="2"/>
              </w:numPr>
              <w:ind w:left="177" w:hanging="142"/>
              <w:rPr>
                <w:rFonts w:ascii="Source Sans Pro" w:hAnsi="Source Sans Pro"/>
                <w:sz w:val="20"/>
                <w:szCs w:val="20"/>
              </w:rPr>
            </w:pPr>
            <w:r>
              <w:rPr>
                <w:rFonts w:ascii="Source Sans Pro" w:hAnsi="Source Sans Pro"/>
                <w:sz w:val="20"/>
                <w:szCs w:val="20"/>
              </w:rPr>
              <w:t xml:space="preserve">Within the presentation and discussion of the 2024-25 budget and growth strategy, there were expanded discussions relating to the new regional performance pathway model. </w:t>
            </w:r>
          </w:p>
          <w:p w14:paraId="0890E052" w14:textId="30B7C12A" w:rsidR="00013F73" w:rsidRDefault="00013F73" w:rsidP="006B0C47">
            <w:pPr>
              <w:pStyle w:val="ListParagraph"/>
              <w:numPr>
                <w:ilvl w:val="0"/>
                <w:numId w:val="2"/>
              </w:numPr>
              <w:ind w:left="177" w:hanging="142"/>
              <w:rPr>
                <w:rFonts w:ascii="Source Sans Pro" w:hAnsi="Source Sans Pro"/>
                <w:sz w:val="20"/>
                <w:szCs w:val="20"/>
              </w:rPr>
            </w:pPr>
            <w:r>
              <w:rPr>
                <w:rFonts w:ascii="Source Sans Pro" w:hAnsi="Source Sans Pro"/>
                <w:sz w:val="20"/>
                <w:szCs w:val="20"/>
              </w:rPr>
              <w:t xml:space="preserve">AT sought clarity regarding the definition of a RPP club and that of a Flagship club. It was noted that there is not a consistent model for what is considered a Flagship club, </w:t>
            </w:r>
            <w:r>
              <w:rPr>
                <w:rFonts w:ascii="Source Sans Pro" w:hAnsi="Source Sans Pro"/>
                <w:sz w:val="20"/>
                <w:szCs w:val="20"/>
              </w:rPr>
              <w:lastRenderedPageBreak/>
              <w:t xml:space="preserve">as it forms more of a bespoke model. The Engagement team will review whether the club’s priorities align with that of Badminton Scotland, a commitment to growing and developing with a mutual benefit from the programme. Thereafter a Memorandum of Understanding (“MoU”) and development plan will be agreed. </w:t>
            </w:r>
          </w:p>
          <w:p w14:paraId="30ED6EC4" w14:textId="77777777" w:rsidR="00013F73" w:rsidRDefault="00013F73" w:rsidP="006B0C47">
            <w:pPr>
              <w:pStyle w:val="ListParagraph"/>
              <w:numPr>
                <w:ilvl w:val="0"/>
                <w:numId w:val="2"/>
              </w:numPr>
              <w:ind w:left="177" w:hanging="142"/>
              <w:rPr>
                <w:rFonts w:ascii="Source Sans Pro" w:hAnsi="Source Sans Pro"/>
                <w:sz w:val="20"/>
                <w:szCs w:val="20"/>
              </w:rPr>
            </w:pPr>
            <w:r>
              <w:rPr>
                <w:rFonts w:ascii="Source Sans Pro" w:hAnsi="Source Sans Pro"/>
                <w:sz w:val="20"/>
                <w:szCs w:val="20"/>
              </w:rPr>
              <w:t xml:space="preserve">At present there are 16 potential Flagship clubs, however, as yet there are no clubs signed up with an MoU. </w:t>
            </w:r>
          </w:p>
          <w:p w14:paraId="3189A843" w14:textId="77777777" w:rsidR="00013F73" w:rsidRDefault="00013F73" w:rsidP="006B0C47">
            <w:pPr>
              <w:pStyle w:val="ListParagraph"/>
              <w:numPr>
                <w:ilvl w:val="0"/>
                <w:numId w:val="2"/>
              </w:numPr>
              <w:ind w:left="177" w:hanging="142"/>
              <w:rPr>
                <w:rFonts w:ascii="Source Sans Pro" w:hAnsi="Source Sans Pro"/>
                <w:sz w:val="20"/>
                <w:szCs w:val="20"/>
              </w:rPr>
            </w:pPr>
            <w:r>
              <w:rPr>
                <w:rFonts w:ascii="Source Sans Pro" w:hAnsi="Source Sans Pro"/>
                <w:sz w:val="20"/>
                <w:szCs w:val="20"/>
              </w:rPr>
              <w:t xml:space="preserve">There are currently 3 RPP clubs (Edinburgh Badminton Academy, City of Glasgow and Aberdeen Badminton Academy) with potential discussions ongoing with a fourth in Glasgow Badminton Academy. Adding a fourth would expedite the </w:t>
            </w:r>
            <w:proofErr w:type="spellStart"/>
            <w:r>
              <w:rPr>
                <w:rFonts w:ascii="Source Sans Pro" w:hAnsi="Source Sans Pro"/>
                <w:sz w:val="20"/>
                <w:szCs w:val="20"/>
              </w:rPr>
              <w:t>intented</w:t>
            </w:r>
            <w:proofErr w:type="spellEnd"/>
            <w:r>
              <w:rPr>
                <w:rFonts w:ascii="Source Sans Pro" w:hAnsi="Source Sans Pro"/>
                <w:sz w:val="20"/>
                <w:szCs w:val="20"/>
              </w:rPr>
              <w:t xml:space="preserve"> work going on in the West of Scotland. </w:t>
            </w:r>
          </w:p>
          <w:p w14:paraId="6CAD68A6" w14:textId="5922D029" w:rsidR="00013F73" w:rsidRDefault="00013F73" w:rsidP="006B0C47">
            <w:pPr>
              <w:pStyle w:val="ListParagraph"/>
              <w:numPr>
                <w:ilvl w:val="0"/>
                <w:numId w:val="2"/>
              </w:numPr>
              <w:ind w:left="177" w:hanging="142"/>
              <w:rPr>
                <w:rFonts w:ascii="Source Sans Pro" w:hAnsi="Source Sans Pro"/>
                <w:sz w:val="20"/>
                <w:szCs w:val="20"/>
              </w:rPr>
            </w:pPr>
            <w:r>
              <w:rPr>
                <w:rFonts w:ascii="Source Sans Pro" w:hAnsi="Source Sans Pro"/>
                <w:sz w:val="20"/>
                <w:szCs w:val="20"/>
              </w:rPr>
              <w:t xml:space="preserve">AT sought confirmation that a RPP club could not also be a Flagship club, which was confirmed. </w:t>
            </w:r>
          </w:p>
          <w:p w14:paraId="77ED2D28" w14:textId="77777777" w:rsidR="00013F73" w:rsidRDefault="00013F73" w:rsidP="006B0C47">
            <w:pPr>
              <w:pStyle w:val="ListParagraph"/>
              <w:numPr>
                <w:ilvl w:val="0"/>
                <w:numId w:val="2"/>
              </w:numPr>
              <w:ind w:left="177" w:hanging="142"/>
              <w:rPr>
                <w:rFonts w:ascii="Source Sans Pro" w:hAnsi="Source Sans Pro"/>
                <w:sz w:val="20"/>
                <w:szCs w:val="20"/>
              </w:rPr>
            </w:pPr>
            <w:r>
              <w:rPr>
                <w:rFonts w:ascii="Source Sans Pro" w:hAnsi="Source Sans Pro"/>
                <w:sz w:val="20"/>
                <w:szCs w:val="20"/>
              </w:rPr>
              <w:t xml:space="preserve">GH requested a programme plan with a timescale of signing the Flagship clubs up and requested clarity on what management controls would be in place to monitor the progress and learning as the programme rolls out, requesting that this is fed back to the board. KR noted that the monitoring is through the performance committee, but as the roll out has not yet fully begun there is no feedback, however, this will be taken on board and the programme adapted accordingly. </w:t>
            </w:r>
          </w:p>
          <w:p w14:paraId="2FC34DFD" w14:textId="12AC811B" w:rsidR="00013F73" w:rsidRPr="009342BE" w:rsidRDefault="00013F73" w:rsidP="006B0C47">
            <w:pPr>
              <w:pStyle w:val="ListParagraph"/>
              <w:numPr>
                <w:ilvl w:val="0"/>
                <w:numId w:val="2"/>
              </w:numPr>
              <w:ind w:left="177" w:hanging="142"/>
              <w:rPr>
                <w:rFonts w:ascii="Source Sans Pro" w:hAnsi="Source Sans Pro"/>
                <w:sz w:val="20"/>
                <w:szCs w:val="20"/>
              </w:rPr>
            </w:pPr>
            <w:r>
              <w:rPr>
                <w:rFonts w:ascii="Source Sans Pro" w:hAnsi="Source Sans Pro"/>
                <w:sz w:val="20"/>
                <w:szCs w:val="20"/>
              </w:rPr>
              <w:t xml:space="preserve">Board discussion around the </w:t>
            </w:r>
            <w:proofErr w:type="spellStart"/>
            <w:r>
              <w:rPr>
                <w:rFonts w:ascii="Source Sans Pro" w:hAnsi="Source Sans Pro"/>
                <w:sz w:val="20"/>
                <w:szCs w:val="20"/>
              </w:rPr>
              <w:t>Miniton</w:t>
            </w:r>
            <w:proofErr w:type="spellEnd"/>
            <w:r>
              <w:rPr>
                <w:rFonts w:ascii="Source Sans Pro" w:hAnsi="Source Sans Pro"/>
                <w:sz w:val="20"/>
                <w:szCs w:val="20"/>
              </w:rPr>
              <w:t xml:space="preserve"> programme and request that clubs should be able to view the programme outline, even if they are not undertaking it. KR noted that </w:t>
            </w:r>
            <w:proofErr w:type="spellStart"/>
            <w:r>
              <w:rPr>
                <w:rFonts w:ascii="Source Sans Pro" w:hAnsi="Source Sans Pro"/>
                <w:sz w:val="20"/>
                <w:szCs w:val="20"/>
              </w:rPr>
              <w:t>Miniton</w:t>
            </w:r>
            <w:proofErr w:type="spellEnd"/>
            <w:r>
              <w:rPr>
                <w:rFonts w:ascii="Source Sans Pro" w:hAnsi="Source Sans Pro"/>
                <w:sz w:val="20"/>
                <w:szCs w:val="20"/>
              </w:rPr>
              <w:t xml:space="preserve"> is being piloted across a number of clubs and the roll out will happen after feedback and learning is captured. </w:t>
            </w:r>
          </w:p>
        </w:tc>
      </w:tr>
      <w:tr w:rsidR="00013F73" w:rsidRPr="00676935" w14:paraId="43D2B608" w14:textId="77777777" w:rsidTr="00C56DD0">
        <w:tc>
          <w:tcPr>
            <w:tcW w:w="2122" w:type="dxa"/>
            <w:vMerge/>
            <w:tcBorders>
              <w:bottom w:val="single" w:sz="4" w:space="0" w:color="FFFFFF" w:themeColor="background1"/>
            </w:tcBorders>
            <w:shd w:val="clear" w:color="auto" w:fill="44546A" w:themeFill="text2"/>
            <w:vAlign w:val="center"/>
          </w:tcPr>
          <w:p w14:paraId="2A858190" w14:textId="77777777" w:rsidR="00013F73" w:rsidRDefault="00013F73" w:rsidP="006B0C47">
            <w:pPr>
              <w:rPr>
                <w:rFonts w:ascii="Source Sans Pro" w:hAnsi="Source Sans Pro"/>
                <w:color w:val="FFFFFF" w:themeColor="background1"/>
                <w:sz w:val="20"/>
                <w:szCs w:val="20"/>
              </w:rPr>
            </w:pPr>
          </w:p>
        </w:tc>
        <w:tc>
          <w:tcPr>
            <w:tcW w:w="7654" w:type="dxa"/>
            <w:vAlign w:val="center"/>
          </w:tcPr>
          <w:p w14:paraId="5D16206C" w14:textId="77777777" w:rsidR="00013F73" w:rsidRDefault="00013F73" w:rsidP="00106FEA">
            <w:pPr>
              <w:rPr>
                <w:rFonts w:ascii="Source Sans Pro" w:hAnsi="Source Sans Pro"/>
                <w:sz w:val="20"/>
                <w:szCs w:val="20"/>
              </w:rPr>
            </w:pPr>
            <w:r w:rsidRPr="00351A64">
              <w:rPr>
                <w:rFonts w:ascii="Source Sans Pro" w:hAnsi="Source Sans Pro"/>
                <w:b/>
                <w:bCs/>
                <w:sz w:val="20"/>
                <w:szCs w:val="20"/>
                <w:highlight w:val="cyan"/>
              </w:rPr>
              <w:t>Action:</w:t>
            </w:r>
            <w:r>
              <w:rPr>
                <w:rFonts w:ascii="Source Sans Pro" w:hAnsi="Source Sans Pro"/>
                <w:sz w:val="20"/>
                <w:szCs w:val="20"/>
              </w:rPr>
              <w:t xml:space="preserve"> AT and CR requested a copy of the presentation slides which were used by Josh and Ingo regarding the new RPP model.</w:t>
            </w:r>
          </w:p>
          <w:p w14:paraId="30C247DB" w14:textId="77777777" w:rsidR="00013F73" w:rsidRDefault="00013F73" w:rsidP="00106FEA">
            <w:pPr>
              <w:rPr>
                <w:rFonts w:ascii="Source Sans Pro" w:hAnsi="Source Sans Pro"/>
                <w:sz w:val="20"/>
                <w:szCs w:val="20"/>
              </w:rPr>
            </w:pPr>
            <w:r w:rsidRPr="002722A8">
              <w:rPr>
                <w:rFonts w:ascii="Source Sans Pro" w:hAnsi="Source Sans Pro"/>
                <w:b/>
                <w:bCs/>
                <w:sz w:val="20"/>
                <w:szCs w:val="20"/>
                <w:highlight w:val="cyan"/>
              </w:rPr>
              <w:t>Action:</w:t>
            </w:r>
            <w:r>
              <w:rPr>
                <w:rFonts w:ascii="Source Sans Pro" w:hAnsi="Source Sans Pro"/>
                <w:sz w:val="20"/>
                <w:szCs w:val="20"/>
              </w:rPr>
              <w:t xml:space="preserve"> AT and CR requested a definition of RPP and Flagship club and a list of the potential clubs on each. </w:t>
            </w:r>
          </w:p>
          <w:p w14:paraId="5EC84382" w14:textId="53951E98" w:rsidR="00013F73" w:rsidRPr="00106FEA" w:rsidRDefault="00013F73" w:rsidP="00106FEA">
            <w:pPr>
              <w:rPr>
                <w:rFonts w:ascii="Source Sans Pro" w:hAnsi="Source Sans Pro"/>
                <w:sz w:val="20"/>
                <w:szCs w:val="20"/>
              </w:rPr>
            </w:pPr>
            <w:r w:rsidRPr="0003567F">
              <w:rPr>
                <w:rFonts w:ascii="Source Sans Pro" w:hAnsi="Source Sans Pro"/>
                <w:b/>
                <w:bCs/>
                <w:sz w:val="20"/>
                <w:szCs w:val="20"/>
                <w:highlight w:val="cyan"/>
              </w:rPr>
              <w:t>Action:</w:t>
            </w:r>
            <w:r>
              <w:rPr>
                <w:rFonts w:ascii="Source Sans Pro" w:hAnsi="Source Sans Pro"/>
                <w:sz w:val="20"/>
                <w:szCs w:val="20"/>
              </w:rPr>
              <w:t xml:space="preserve"> Communication to be visited for clubs who are not currently eligible within the primary roll out phase.</w:t>
            </w:r>
          </w:p>
        </w:tc>
      </w:tr>
      <w:tr w:rsidR="00C56DD0" w:rsidRPr="00676935" w14:paraId="353C2EEB" w14:textId="77777777" w:rsidTr="00C56DD0">
        <w:tc>
          <w:tcPr>
            <w:tcW w:w="2122" w:type="dxa"/>
            <w:tcBorders>
              <w:top w:val="single" w:sz="4" w:space="0" w:color="FFFFFF" w:themeColor="background1"/>
              <w:bottom w:val="single" w:sz="4" w:space="0" w:color="FFFFFF" w:themeColor="background1"/>
            </w:tcBorders>
            <w:shd w:val="clear" w:color="auto" w:fill="44546A" w:themeFill="text2"/>
            <w:vAlign w:val="center"/>
          </w:tcPr>
          <w:p w14:paraId="5A7BAD83" w14:textId="692E597A" w:rsidR="00C56DD0" w:rsidRDefault="00C56DD0" w:rsidP="006B0C47">
            <w:pPr>
              <w:rPr>
                <w:rFonts w:ascii="Source Sans Pro" w:hAnsi="Source Sans Pro"/>
                <w:color w:val="FFFFFF" w:themeColor="background1"/>
                <w:sz w:val="20"/>
                <w:szCs w:val="20"/>
              </w:rPr>
            </w:pPr>
            <w:r>
              <w:rPr>
                <w:rFonts w:ascii="Source Sans Pro" w:hAnsi="Source Sans Pro"/>
                <w:color w:val="FFFFFF" w:themeColor="background1"/>
                <w:sz w:val="20"/>
                <w:szCs w:val="20"/>
              </w:rPr>
              <w:t>Events Committee membership approval</w:t>
            </w:r>
          </w:p>
        </w:tc>
        <w:tc>
          <w:tcPr>
            <w:tcW w:w="7654" w:type="dxa"/>
            <w:vAlign w:val="center"/>
          </w:tcPr>
          <w:p w14:paraId="55BC5600" w14:textId="2F5EC62B" w:rsidR="00C56DD0" w:rsidRPr="00C56DD0" w:rsidRDefault="00C56DD0" w:rsidP="00C56DD0">
            <w:pPr>
              <w:pStyle w:val="ListParagraph"/>
              <w:numPr>
                <w:ilvl w:val="0"/>
                <w:numId w:val="8"/>
              </w:numPr>
              <w:ind w:left="178" w:hanging="142"/>
              <w:rPr>
                <w:rFonts w:ascii="Source Sans Pro" w:hAnsi="Source Sans Pro"/>
                <w:sz w:val="20"/>
                <w:szCs w:val="20"/>
              </w:rPr>
            </w:pPr>
            <w:r w:rsidRPr="00C56DD0">
              <w:rPr>
                <w:rFonts w:ascii="Source Sans Pro" w:hAnsi="Source Sans Pro"/>
                <w:sz w:val="20"/>
                <w:szCs w:val="20"/>
              </w:rPr>
              <w:t>The events committee was approved unanimously.</w:t>
            </w:r>
          </w:p>
        </w:tc>
      </w:tr>
      <w:tr w:rsidR="00516357" w:rsidRPr="00676935" w14:paraId="08F6B5A5" w14:textId="77777777" w:rsidTr="006B0C47">
        <w:tc>
          <w:tcPr>
            <w:tcW w:w="2122" w:type="dxa"/>
            <w:vMerge w:val="restart"/>
            <w:tcBorders>
              <w:top w:val="single" w:sz="4" w:space="0" w:color="FFFFFF" w:themeColor="background1"/>
              <w:bottom w:val="single" w:sz="4" w:space="0" w:color="FFFFFF" w:themeColor="background1"/>
            </w:tcBorders>
            <w:shd w:val="clear" w:color="auto" w:fill="44546A" w:themeFill="text2"/>
            <w:vAlign w:val="center"/>
          </w:tcPr>
          <w:p w14:paraId="09B05A65" w14:textId="166ABECC" w:rsidR="00516357" w:rsidRPr="006B0C47" w:rsidRDefault="00013F73" w:rsidP="006B0C47">
            <w:pPr>
              <w:rPr>
                <w:rFonts w:ascii="Source Sans Pro" w:hAnsi="Source Sans Pro"/>
                <w:color w:val="FFFFFF" w:themeColor="background1"/>
                <w:sz w:val="20"/>
                <w:szCs w:val="20"/>
              </w:rPr>
            </w:pPr>
            <w:r>
              <w:rPr>
                <w:rFonts w:ascii="Source Sans Pro" w:hAnsi="Source Sans Pro"/>
                <w:color w:val="FFFFFF" w:themeColor="background1"/>
                <w:sz w:val="20"/>
                <w:szCs w:val="20"/>
              </w:rPr>
              <w:t>Meat Market update</w:t>
            </w:r>
          </w:p>
        </w:tc>
        <w:tc>
          <w:tcPr>
            <w:tcW w:w="7654" w:type="dxa"/>
            <w:vAlign w:val="center"/>
          </w:tcPr>
          <w:p w14:paraId="1867CE8C" w14:textId="77777777" w:rsidR="00013F73" w:rsidRDefault="00013F73" w:rsidP="006B0C47">
            <w:pPr>
              <w:pStyle w:val="ListParagraph"/>
              <w:numPr>
                <w:ilvl w:val="0"/>
                <w:numId w:val="4"/>
              </w:numPr>
              <w:ind w:left="176" w:hanging="142"/>
              <w:rPr>
                <w:rFonts w:ascii="Source Sans Pro" w:hAnsi="Source Sans Pro"/>
                <w:sz w:val="20"/>
                <w:szCs w:val="20"/>
              </w:rPr>
            </w:pPr>
            <w:r>
              <w:rPr>
                <w:rFonts w:ascii="Source Sans Pro" w:hAnsi="Source Sans Pro"/>
                <w:sz w:val="20"/>
                <w:szCs w:val="20"/>
              </w:rPr>
              <w:t>KR gave an update that the outline head of terms will be agreed in October 2024.</w:t>
            </w:r>
          </w:p>
          <w:p w14:paraId="1F63F3D7" w14:textId="77777777" w:rsidR="00516357" w:rsidRDefault="00013F73" w:rsidP="006B0C47">
            <w:pPr>
              <w:pStyle w:val="ListParagraph"/>
              <w:numPr>
                <w:ilvl w:val="0"/>
                <w:numId w:val="4"/>
              </w:numPr>
              <w:ind w:left="176" w:hanging="142"/>
              <w:rPr>
                <w:rFonts w:ascii="Source Sans Pro" w:hAnsi="Source Sans Pro"/>
                <w:sz w:val="20"/>
                <w:szCs w:val="20"/>
              </w:rPr>
            </w:pPr>
            <w:r>
              <w:rPr>
                <w:rFonts w:ascii="Source Sans Pro" w:hAnsi="Source Sans Pro"/>
                <w:sz w:val="20"/>
                <w:szCs w:val="20"/>
              </w:rPr>
              <w:t xml:space="preserve">KR suggested an interim board meeting to be scheduled to allow its review prior to external agreement. </w:t>
            </w:r>
            <w:r w:rsidR="00516357" w:rsidRPr="006B0C47">
              <w:rPr>
                <w:rFonts w:ascii="Source Sans Pro" w:hAnsi="Source Sans Pro"/>
                <w:sz w:val="20"/>
                <w:szCs w:val="20"/>
              </w:rPr>
              <w:t xml:space="preserve"> </w:t>
            </w:r>
          </w:p>
          <w:p w14:paraId="4D88822C" w14:textId="361FC861" w:rsidR="00013F73" w:rsidRPr="006B0C47" w:rsidRDefault="00013F73" w:rsidP="006B0C47">
            <w:pPr>
              <w:pStyle w:val="ListParagraph"/>
              <w:numPr>
                <w:ilvl w:val="0"/>
                <w:numId w:val="4"/>
              </w:numPr>
              <w:ind w:left="176" w:hanging="142"/>
              <w:rPr>
                <w:rFonts w:ascii="Source Sans Pro" w:hAnsi="Source Sans Pro"/>
                <w:sz w:val="20"/>
                <w:szCs w:val="20"/>
              </w:rPr>
            </w:pPr>
            <w:r>
              <w:rPr>
                <w:rFonts w:ascii="Source Sans Pro" w:hAnsi="Source Sans Pro"/>
                <w:sz w:val="20"/>
                <w:szCs w:val="20"/>
              </w:rPr>
              <w:t xml:space="preserve">CR sought confirmation that all avenues of opportunity around the National </w:t>
            </w:r>
            <w:r w:rsidR="00C56DD0">
              <w:rPr>
                <w:rFonts w:ascii="Source Sans Pro" w:hAnsi="Source Sans Pro"/>
                <w:sz w:val="20"/>
                <w:szCs w:val="20"/>
              </w:rPr>
              <w:t>Badminton</w:t>
            </w:r>
            <w:r>
              <w:rPr>
                <w:rFonts w:ascii="Source Sans Pro" w:hAnsi="Source Sans Pro"/>
                <w:sz w:val="20"/>
                <w:szCs w:val="20"/>
              </w:rPr>
              <w:t xml:space="preserve"> Academy had been exhausted and requested some of the detail around the proposal and benefits of the Meat Market move. KR noted that the Meat Market would include a brand new 6 court facility in a more </w:t>
            </w:r>
            <w:r w:rsidR="00C56DD0">
              <w:rPr>
                <w:rFonts w:ascii="Source Sans Pro" w:hAnsi="Source Sans Pro"/>
                <w:sz w:val="20"/>
                <w:szCs w:val="20"/>
              </w:rPr>
              <w:t>accessible</w:t>
            </w:r>
            <w:r>
              <w:rPr>
                <w:rFonts w:ascii="Source Sans Pro" w:hAnsi="Source Sans Pro"/>
                <w:sz w:val="20"/>
                <w:szCs w:val="20"/>
              </w:rPr>
              <w:t xml:space="preserve"> area were the primary drivers, and that it could provide to be a small income generator. Sir Craig Reedie Badminton Centre would initially be retained as a badminton centre if this is possible. The National Badminton Academy is </w:t>
            </w:r>
            <w:r w:rsidR="00C56DD0">
              <w:rPr>
                <w:rFonts w:ascii="Source Sans Pro" w:hAnsi="Source Sans Pro"/>
                <w:sz w:val="20"/>
                <w:szCs w:val="20"/>
              </w:rPr>
              <w:t>now out with</w:t>
            </w:r>
            <w:r>
              <w:rPr>
                <w:rFonts w:ascii="Source Sans Pro" w:hAnsi="Source Sans Pro"/>
                <w:sz w:val="20"/>
                <w:szCs w:val="20"/>
              </w:rPr>
              <w:t xml:space="preserve"> the scope of</w:t>
            </w:r>
            <w:r w:rsidR="00C56DD0">
              <w:rPr>
                <w:rFonts w:ascii="Source Sans Pro" w:hAnsi="Source Sans Pro"/>
                <w:sz w:val="20"/>
                <w:szCs w:val="20"/>
              </w:rPr>
              <w:t xml:space="preserve"> the</w:t>
            </w:r>
            <w:r>
              <w:rPr>
                <w:rFonts w:ascii="Source Sans Pro" w:hAnsi="Source Sans Pro"/>
                <w:sz w:val="20"/>
                <w:szCs w:val="20"/>
              </w:rPr>
              <w:t xml:space="preserve"> standard security</w:t>
            </w:r>
            <w:r w:rsidR="00C56DD0">
              <w:rPr>
                <w:rFonts w:ascii="Source Sans Pro" w:hAnsi="Source Sans Pro"/>
                <w:sz w:val="20"/>
                <w:szCs w:val="20"/>
              </w:rPr>
              <w:t xml:space="preserve"> period</w:t>
            </w:r>
            <w:r>
              <w:rPr>
                <w:rFonts w:ascii="Source Sans Pro" w:hAnsi="Source Sans Pro"/>
                <w:sz w:val="20"/>
                <w:szCs w:val="20"/>
              </w:rPr>
              <w:t xml:space="preserve"> after receiving </w:t>
            </w:r>
            <w:r w:rsidRPr="00C56DD0">
              <w:rPr>
                <w:rFonts w:ascii="Source Sans Pro" w:hAnsi="Source Sans Pro"/>
                <w:b/>
                <w:bCs/>
                <w:sz w:val="20"/>
                <w:szCs w:val="20"/>
              </w:rPr>
              <w:t>sport</w:t>
            </w:r>
            <w:r>
              <w:rPr>
                <w:rFonts w:ascii="Source Sans Pro" w:hAnsi="Source Sans Pro"/>
                <w:sz w:val="20"/>
                <w:szCs w:val="20"/>
              </w:rPr>
              <w:t>scotland investment</w:t>
            </w:r>
            <w:r w:rsidR="00C56DD0">
              <w:rPr>
                <w:rFonts w:ascii="Source Sans Pro" w:hAnsi="Source Sans Pro"/>
                <w:sz w:val="20"/>
                <w:szCs w:val="20"/>
              </w:rPr>
              <w:t xml:space="preserve">, and therefor there is no preferential rate or access for Badminton Scotland going forward. </w:t>
            </w:r>
          </w:p>
        </w:tc>
      </w:tr>
      <w:tr w:rsidR="00516357" w:rsidRPr="00676935" w14:paraId="74EC703A" w14:textId="77777777" w:rsidTr="003061D8">
        <w:trPr>
          <w:trHeight w:val="380"/>
        </w:trPr>
        <w:tc>
          <w:tcPr>
            <w:tcW w:w="2122" w:type="dxa"/>
            <w:vMerge/>
            <w:tcBorders>
              <w:bottom w:val="single" w:sz="4" w:space="0" w:color="FFFFFF" w:themeColor="background1"/>
            </w:tcBorders>
            <w:shd w:val="clear" w:color="auto" w:fill="44546A" w:themeFill="text2"/>
            <w:vAlign w:val="center"/>
          </w:tcPr>
          <w:p w14:paraId="37AE3DBD" w14:textId="77777777" w:rsidR="00516357" w:rsidRPr="006B0C47" w:rsidRDefault="00516357" w:rsidP="006B0C47">
            <w:pPr>
              <w:rPr>
                <w:rFonts w:ascii="Source Sans Pro" w:hAnsi="Source Sans Pro"/>
                <w:color w:val="FFFFFF" w:themeColor="background1"/>
                <w:sz w:val="20"/>
                <w:szCs w:val="20"/>
              </w:rPr>
            </w:pPr>
          </w:p>
        </w:tc>
        <w:tc>
          <w:tcPr>
            <w:tcW w:w="7654" w:type="dxa"/>
            <w:vAlign w:val="center"/>
          </w:tcPr>
          <w:p w14:paraId="32835F51" w14:textId="0B662368" w:rsidR="00516357" w:rsidRDefault="00516357" w:rsidP="006B0C47">
            <w:pPr>
              <w:rPr>
                <w:rFonts w:ascii="Source Sans Pro" w:hAnsi="Source Sans Pro"/>
                <w:sz w:val="20"/>
                <w:szCs w:val="20"/>
              </w:rPr>
            </w:pPr>
            <w:r w:rsidRPr="00013F73">
              <w:rPr>
                <w:rFonts w:ascii="Source Sans Pro" w:hAnsi="Source Sans Pro"/>
                <w:b/>
                <w:bCs/>
                <w:sz w:val="20"/>
                <w:szCs w:val="20"/>
                <w:highlight w:val="cyan"/>
              </w:rPr>
              <w:t>Action:</w:t>
            </w:r>
            <w:r>
              <w:rPr>
                <w:rFonts w:ascii="Source Sans Pro" w:hAnsi="Source Sans Pro"/>
                <w:sz w:val="20"/>
                <w:szCs w:val="20"/>
              </w:rPr>
              <w:t xml:space="preserve"> </w:t>
            </w:r>
            <w:r w:rsidR="00013F73">
              <w:rPr>
                <w:rFonts w:ascii="Source Sans Pro" w:hAnsi="Source Sans Pro"/>
                <w:sz w:val="20"/>
                <w:szCs w:val="20"/>
              </w:rPr>
              <w:t>CR requested more detail of the proposals regarding the Meat Market</w:t>
            </w:r>
            <w:r>
              <w:rPr>
                <w:rFonts w:ascii="Source Sans Pro" w:hAnsi="Source Sans Pro"/>
                <w:sz w:val="20"/>
                <w:szCs w:val="20"/>
              </w:rPr>
              <w:t xml:space="preserve">  </w:t>
            </w:r>
          </w:p>
        </w:tc>
      </w:tr>
      <w:tr w:rsidR="00516357" w:rsidRPr="00676935" w14:paraId="6C317948" w14:textId="77777777" w:rsidTr="006B0C47">
        <w:tc>
          <w:tcPr>
            <w:tcW w:w="2122" w:type="dxa"/>
            <w:tcBorders>
              <w:top w:val="single" w:sz="4" w:space="0" w:color="FFFFFF" w:themeColor="background1"/>
              <w:bottom w:val="single" w:sz="4" w:space="0" w:color="FFFFFF" w:themeColor="background1"/>
            </w:tcBorders>
            <w:shd w:val="clear" w:color="auto" w:fill="44546A" w:themeFill="text2"/>
            <w:vAlign w:val="center"/>
          </w:tcPr>
          <w:p w14:paraId="7BA31E61" w14:textId="0237B43D" w:rsidR="00516357" w:rsidRPr="006B0C47" w:rsidRDefault="00C56DD0" w:rsidP="006B0C47">
            <w:pPr>
              <w:rPr>
                <w:rFonts w:ascii="Source Sans Pro" w:hAnsi="Source Sans Pro"/>
                <w:color w:val="FFFFFF" w:themeColor="background1"/>
                <w:sz w:val="20"/>
                <w:szCs w:val="20"/>
              </w:rPr>
            </w:pPr>
            <w:r>
              <w:rPr>
                <w:rFonts w:ascii="Source Sans Pro" w:hAnsi="Source Sans Pro"/>
                <w:color w:val="FFFFFF" w:themeColor="background1"/>
                <w:sz w:val="20"/>
                <w:szCs w:val="20"/>
              </w:rPr>
              <w:t>Sudirman Cup 2027</w:t>
            </w:r>
            <w:r w:rsidR="00516357" w:rsidRPr="006B0C47">
              <w:rPr>
                <w:rFonts w:ascii="Source Sans Pro" w:hAnsi="Source Sans Pro"/>
                <w:color w:val="FFFFFF" w:themeColor="background1"/>
                <w:sz w:val="20"/>
                <w:szCs w:val="20"/>
              </w:rPr>
              <w:t xml:space="preserve"> </w:t>
            </w:r>
          </w:p>
        </w:tc>
        <w:tc>
          <w:tcPr>
            <w:tcW w:w="7654" w:type="dxa"/>
            <w:vAlign w:val="center"/>
          </w:tcPr>
          <w:p w14:paraId="3BD16C38" w14:textId="4B032AEC" w:rsidR="00516357" w:rsidRPr="006B0C47" w:rsidRDefault="00C56DD0" w:rsidP="006B0C47">
            <w:pPr>
              <w:pStyle w:val="ListParagraph"/>
              <w:numPr>
                <w:ilvl w:val="0"/>
                <w:numId w:val="5"/>
              </w:numPr>
              <w:ind w:left="176" w:hanging="142"/>
              <w:rPr>
                <w:rFonts w:ascii="Source Sans Pro" w:hAnsi="Source Sans Pro"/>
                <w:sz w:val="20"/>
                <w:szCs w:val="20"/>
              </w:rPr>
            </w:pPr>
            <w:r>
              <w:rPr>
                <w:rFonts w:ascii="Source Sans Pro" w:hAnsi="Source Sans Pro"/>
                <w:sz w:val="20"/>
                <w:szCs w:val="20"/>
              </w:rPr>
              <w:t xml:space="preserve">Discussion around the legacy of the Sudirman Cup and acknowledgement that it will be important to plan for the legacy and ensure it is seized at the maximum level. </w:t>
            </w:r>
          </w:p>
        </w:tc>
      </w:tr>
      <w:tr w:rsidR="006B0C47" w:rsidRPr="00676935" w14:paraId="26A1D3B9" w14:textId="77777777" w:rsidTr="006B0C47">
        <w:tc>
          <w:tcPr>
            <w:tcW w:w="2122" w:type="dxa"/>
            <w:tcBorders>
              <w:top w:val="single" w:sz="4" w:space="0" w:color="FFFFFF" w:themeColor="background1"/>
              <w:bottom w:val="single" w:sz="4" w:space="0" w:color="FFFFFF" w:themeColor="background1"/>
            </w:tcBorders>
            <w:shd w:val="clear" w:color="auto" w:fill="44546A" w:themeFill="text2"/>
            <w:vAlign w:val="center"/>
          </w:tcPr>
          <w:p w14:paraId="2F44B36C" w14:textId="5D59D7CD" w:rsidR="006B0C47" w:rsidRPr="006B0C47" w:rsidRDefault="00C56DD0" w:rsidP="006B0C47">
            <w:pPr>
              <w:rPr>
                <w:rFonts w:ascii="Source Sans Pro" w:hAnsi="Source Sans Pro"/>
                <w:color w:val="FFFFFF" w:themeColor="background1"/>
                <w:sz w:val="20"/>
                <w:szCs w:val="20"/>
              </w:rPr>
            </w:pPr>
            <w:r>
              <w:rPr>
                <w:rFonts w:ascii="Source Sans Pro" w:hAnsi="Source Sans Pro"/>
                <w:color w:val="FFFFFF" w:themeColor="background1"/>
                <w:sz w:val="20"/>
                <w:szCs w:val="20"/>
              </w:rPr>
              <w:t>Board and SMT away day</w:t>
            </w:r>
          </w:p>
        </w:tc>
        <w:tc>
          <w:tcPr>
            <w:tcW w:w="7654" w:type="dxa"/>
            <w:vAlign w:val="center"/>
          </w:tcPr>
          <w:p w14:paraId="79A4140B" w14:textId="5A2257C4" w:rsidR="006B0C47" w:rsidRPr="006B0C47" w:rsidRDefault="00C56DD0" w:rsidP="006B0C47">
            <w:pPr>
              <w:pStyle w:val="ListParagraph"/>
              <w:numPr>
                <w:ilvl w:val="0"/>
                <w:numId w:val="6"/>
              </w:numPr>
              <w:ind w:left="176" w:hanging="176"/>
              <w:rPr>
                <w:rFonts w:ascii="Source Sans Pro" w:hAnsi="Source Sans Pro"/>
                <w:sz w:val="20"/>
                <w:szCs w:val="20"/>
              </w:rPr>
            </w:pPr>
            <w:r>
              <w:rPr>
                <w:rFonts w:ascii="Source Sans Pro" w:hAnsi="Source Sans Pro"/>
                <w:sz w:val="20"/>
                <w:szCs w:val="20"/>
              </w:rPr>
              <w:t xml:space="preserve">KR requested a board away day in early November 2024, to discuss engagement with clubs in order to feedback appropriately to the half yearly meeting on 17 November 2024. Badminton Scotland SMT will also be in attendance. </w:t>
            </w:r>
            <w:r w:rsidR="006B0C47" w:rsidRPr="006B0C47">
              <w:rPr>
                <w:rFonts w:ascii="Source Sans Pro" w:hAnsi="Source Sans Pro"/>
                <w:sz w:val="20"/>
                <w:szCs w:val="20"/>
              </w:rPr>
              <w:t xml:space="preserve"> </w:t>
            </w:r>
          </w:p>
        </w:tc>
      </w:tr>
      <w:tr w:rsidR="005F071F" w:rsidRPr="00676935" w14:paraId="1D6E9589" w14:textId="77777777" w:rsidTr="006B0C47">
        <w:tc>
          <w:tcPr>
            <w:tcW w:w="2122" w:type="dxa"/>
            <w:tcBorders>
              <w:top w:val="single" w:sz="4" w:space="0" w:color="FFFFFF" w:themeColor="background1"/>
              <w:bottom w:val="single" w:sz="4" w:space="0" w:color="FFFFFF" w:themeColor="background1"/>
            </w:tcBorders>
            <w:shd w:val="clear" w:color="auto" w:fill="44546A" w:themeFill="text2"/>
            <w:vAlign w:val="center"/>
          </w:tcPr>
          <w:p w14:paraId="629BFA07" w14:textId="358BC439" w:rsidR="005F071F" w:rsidRDefault="00D5504E" w:rsidP="006B0C47">
            <w:pPr>
              <w:rPr>
                <w:rFonts w:ascii="Source Sans Pro" w:hAnsi="Source Sans Pro"/>
                <w:color w:val="FFFFFF" w:themeColor="background1"/>
                <w:sz w:val="20"/>
                <w:szCs w:val="20"/>
              </w:rPr>
            </w:pPr>
            <w:r>
              <w:rPr>
                <w:rFonts w:ascii="Source Sans Pro" w:hAnsi="Source Sans Pro"/>
                <w:color w:val="FFFFFF" w:themeColor="background1"/>
                <w:sz w:val="20"/>
                <w:szCs w:val="20"/>
              </w:rPr>
              <w:t>Key Points and Next Steps</w:t>
            </w:r>
          </w:p>
        </w:tc>
        <w:tc>
          <w:tcPr>
            <w:tcW w:w="7654" w:type="dxa"/>
            <w:vAlign w:val="center"/>
          </w:tcPr>
          <w:p w14:paraId="5F2618B6" w14:textId="6CD7EDE2" w:rsidR="005F071F" w:rsidRPr="00D5504E" w:rsidRDefault="005F071F" w:rsidP="00D5504E">
            <w:pPr>
              <w:pStyle w:val="ListParagraph"/>
              <w:numPr>
                <w:ilvl w:val="0"/>
                <w:numId w:val="6"/>
              </w:numPr>
              <w:rPr>
                <w:rFonts w:ascii="Source Sans Pro" w:hAnsi="Source Sans Pro"/>
                <w:sz w:val="20"/>
                <w:szCs w:val="20"/>
              </w:rPr>
            </w:pPr>
            <w:r w:rsidRPr="005F071F">
              <w:rPr>
                <w:rFonts w:ascii="Source Sans Pro" w:hAnsi="Source Sans Pro"/>
                <w:sz w:val="20"/>
                <w:szCs w:val="20"/>
              </w:rPr>
              <w:t>After focused discussions on many of the key areas around facilitating the key areas of membership, flagship clubs, performance pathway, graded comp opportunities, coaching, sponsorship, marketing and communications/ website, we arrived at a core consensus.</w:t>
            </w:r>
          </w:p>
          <w:p w14:paraId="538ED5DB" w14:textId="77777777" w:rsidR="005F071F" w:rsidRPr="005F071F" w:rsidRDefault="005F071F" w:rsidP="005F071F">
            <w:pPr>
              <w:pStyle w:val="ListParagraph"/>
              <w:numPr>
                <w:ilvl w:val="0"/>
                <w:numId w:val="6"/>
              </w:numPr>
              <w:rPr>
                <w:rFonts w:ascii="Source Sans Pro" w:hAnsi="Source Sans Pro"/>
                <w:sz w:val="20"/>
                <w:szCs w:val="20"/>
              </w:rPr>
            </w:pPr>
            <w:r w:rsidRPr="005F071F">
              <w:rPr>
                <w:rFonts w:ascii="Source Sans Pro" w:hAnsi="Source Sans Pro"/>
                <w:sz w:val="20"/>
                <w:szCs w:val="20"/>
              </w:rPr>
              <w:t>That was that we (as a board) have agreed to sign off on the Budget for 24/25 with a "target" of achieving not more than a £5k deficit in this Financial Year. This is considerably better than previous potential/ projected deficits posted earlier in this cycle.</w:t>
            </w:r>
          </w:p>
          <w:p w14:paraId="29AF274C" w14:textId="77777777" w:rsidR="005F071F" w:rsidRPr="005F071F" w:rsidRDefault="005F071F" w:rsidP="005F071F">
            <w:pPr>
              <w:pStyle w:val="ListParagraph"/>
              <w:numPr>
                <w:ilvl w:val="0"/>
                <w:numId w:val="6"/>
              </w:numPr>
              <w:rPr>
                <w:rFonts w:ascii="Source Sans Pro" w:hAnsi="Source Sans Pro"/>
                <w:sz w:val="20"/>
                <w:szCs w:val="20"/>
              </w:rPr>
            </w:pPr>
            <w:r w:rsidRPr="005F071F">
              <w:rPr>
                <w:rFonts w:ascii="Source Sans Pro" w:hAnsi="Source Sans Pro"/>
                <w:sz w:val="20"/>
                <w:szCs w:val="20"/>
              </w:rPr>
              <w:t>It is appropriate to say that there were some concerns as to delivery and actions to accompany the sign off included;</w:t>
            </w:r>
          </w:p>
          <w:p w14:paraId="3F83684D" w14:textId="77777777" w:rsidR="005F071F" w:rsidRPr="005F071F" w:rsidRDefault="005F071F" w:rsidP="005F071F">
            <w:pPr>
              <w:pStyle w:val="ListParagraph"/>
              <w:numPr>
                <w:ilvl w:val="0"/>
                <w:numId w:val="6"/>
              </w:numPr>
              <w:rPr>
                <w:rFonts w:ascii="Source Sans Pro" w:hAnsi="Source Sans Pro"/>
                <w:sz w:val="20"/>
                <w:szCs w:val="20"/>
              </w:rPr>
            </w:pPr>
            <w:r w:rsidRPr="005F071F">
              <w:rPr>
                <w:rFonts w:ascii="Source Sans Pro" w:hAnsi="Source Sans Pro"/>
                <w:sz w:val="20"/>
                <w:szCs w:val="20"/>
              </w:rPr>
              <w:t xml:space="preserve">That there is a clearly communicated and documented focus on the Membership affiliation growth from the performance clubs and the Flagship Clubs in particular. This is noting that the 6000 (paying members) membership target number can be achievable for this financial year, but does need significant focus and planning starting with those key clubs. It appears on the current "run rate" </w:t>
            </w:r>
            <w:r w:rsidRPr="005F071F">
              <w:rPr>
                <w:rFonts w:ascii="Source Sans Pro" w:hAnsi="Source Sans Pro"/>
                <w:sz w:val="20"/>
                <w:szCs w:val="20"/>
              </w:rPr>
              <w:lastRenderedPageBreak/>
              <w:t>that we are significantly behind the 6000 target, albeit it is early days post summer, but this needs focus. (ACTION KR and TEAM)</w:t>
            </w:r>
          </w:p>
          <w:p w14:paraId="2F4515B6" w14:textId="77777777" w:rsidR="005F071F" w:rsidRPr="005F071F" w:rsidRDefault="005F071F" w:rsidP="005F071F">
            <w:pPr>
              <w:pStyle w:val="ListParagraph"/>
              <w:numPr>
                <w:ilvl w:val="0"/>
                <w:numId w:val="6"/>
              </w:numPr>
              <w:rPr>
                <w:rFonts w:ascii="Source Sans Pro" w:hAnsi="Source Sans Pro"/>
                <w:sz w:val="20"/>
                <w:szCs w:val="20"/>
              </w:rPr>
            </w:pPr>
            <w:r w:rsidRPr="005F071F">
              <w:rPr>
                <w:rFonts w:ascii="Source Sans Pro" w:hAnsi="Source Sans Pro"/>
                <w:sz w:val="20"/>
                <w:szCs w:val="20"/>
              </w:rPr>
              <w:t>Clarification that the objectives of the engagement team match this business target. Evidenced by actual tasks/objectives per individual, rather than just contained with the KPI document (ACTION KR)</w:t>
            </w:r>
          </w:p>
          <w:p w14:paraId="085EA264" w14:textId="77777777" w:rsidR="005F071F" w:rsidRPr="005F071F" w:rsidRDefault="005F071F" w:rsidP="005F071F">
            <w:pPr>
              <w:pStyle w:val="ListParagraph"/>
              <w:numPr>
                <w:ilvl w:val="0"/>
                <w:numId w:val="6"/>
              </w:numPr>
              <w:rPr>
                <w:rFonts w:ascii="Source Sans Pro" w:hAnsi="Source Sans Pro"/>
                <w:sz w:val="20"/>
                <w:szCs w:val="20"/>
              </w:rPr>
            </w:pPr>
            <w:r w:rsidRPr="005F071F">
              <w:rPr>
                <w:rFonts w:ascii="Source Sans Pro" w:hAnsi="Source Sans Pro"/>
                <w:sz w:val="20"/>
                <w:szCs w:val="20"/>
              </w:rPr>
              <w:t>A review of exactly where we are and how we have progressed with this and other key Ex SS revenue targets before the next "full" Board meeting in October (ACTION KR then board)</w:t>
            </w:r>
          </w:p>
          <w:p w14:paraId="31887D71" w14:textId="77777777" w:rsidR="005F071F" w:rsidRPr="005F071F" w:rsidRDefault="005F071F" w:rsidP="005F071F">
            <w:pPr>
              <w:pStyle w:val="ListParagraph"/>
              <w:numPr>
                <w:ilvl w:val="0"/>
                <w:numId w:val="6"/>
              </w:numPr>
              <w:rPr>
                <w:rFonts w:ascii="Source Sans Pro" w:hAnsi="Source Sans Pro"/>
                <w:sz w:val="20"/>
                <w:szCs w:val="20"/>
              </w:rPr>
            </w:pPr>
            <w:r w:rsidRPr="005F071F">
              <w:rPr>
                <w:rFonts w:ascii="Source Sans Pro" w:hAnsi="Source Sans Pro"/>
                <w:sz w:val="20"/>
                <w:szCs w:val="20"/>
              </w:rPr>
              <w:t>The board will receive the Growth and revenue Tracker update document every two weeks starting with immediate effect. (ACTION KR and Team)</w:t>
            </w:r>
          </w:p>
          <w:p w14:paraId="5C412AD8" w14:textId="77777777" w:rsidR="005F071F" w:rsidRPr="005F071F" w:rsidRDefault="005F071F" w:rsidP="005F071F">
            <w:pPr>
              <w:pStyle w:val="ListParagraph"/>
              <w:numPr>
                <w:ilvl w:val="0"/>
                <w:numId w:val="6"/>
              </w:numPr>
              <w:rPr>
                <w:rFonts w:ascii="Source Sans Pro" w:hAnsi="Source Sans Pro"/>
                <w:sz w:val="20"/>
                <w:szCs w:val="20"/>
              </w:rPr>
            </w:pPr>
            <w:r w:rsidRPr="005F071F">
              <w:rPr>
                <w:rFonts w:ascii="Source Sans Pro" w:hAnsi="Source Sans Pro"/>
                <w:sz w:val="20"/>
                <w:szCs w:val="20"/>
              </w:rPr>
              <w:t>A list of the agreed Flagship clubs (noted as likely being 15-20 at the moment) to be supplied and they are to be contacted by the engagement team before the next Board meeting in October - Note</w:t>
            </w:r>
          </w:p>
          <w:p w14:paraId="161B2B2C" w14:textId="388C1FE6" w:rsidR="005F071F" w:rsidRPr="009A6600" w:rsidRDefault="005F071F" w:rsidP="009A6600">
            <w:pPr>
              <w:pStyle w:val="ListParagraph"/>
              <w:numPr>
                <w:ilvl w:val="0"/>
                <w:numId w:val="6"/>
              </w:numPr>
              <w:rPr>
                <w:rFonts w:ascii="Source Sans Pro" w:hAnsi="Source Sans Pro"/>
                <w:sz w:val="20"/>
                <w:szCs w:val="20"/>
              </w:rPr>
            </w:pPr>
            <w:r w:rsidRPr="005F071F">
              <w:rPr>
                <w:rFonts w:ascii="Source Sans Pro" w:hAnsi="Source Sans Pro"/>
                <w:sz w:val="20"/>
                <w:szCs w:val="20"/>
              </w:rPr>
              <w:t>- I would not class a generic email to them as “contact”. results to be fed back to the board prior to the October board meeting. (ACTION KR)</w:t>
            </w:r>
          </w:p>
          <w:p w14:paraId="2B53E1FF" w14:textId="77777777" w:rsidR="005F071F" w:rsidRPr="005F071F" w:rsidRDefault="005F071F" w:rsidP="005F071F">
            <w:pPr>
              <w:pStyle w:val="ListParagraph"/>
              <w:numPr>
                <w:ilvl w:val="0"/>
                <w:numId w:val="6"/>
              </w:numPr>
              <w:rPr>
                <w:rFonts w:ascii="Source Sans Pro" w:hAnsi="Source Sans Pro"/>
                <w:sz w:val="20"/>
                <w:szCs w:val="20"/>
              </w:rPr>
            </w:pPr>
            <w:r w:rsidRPr="005F071F">
              <w:rPr>
                <w:rFonts w:ascii="Source Sans Pro" w:hAnsi="Source Sans Pro"/>
                <w:sz w:val="20"/>
                <w:szCs w:val="20"/>
              </w:rPr>
              <w:t>An enhanced focus on our marketing and website area, noting that the board noted an apparent lack of updates created on the website. Several examples were provided by CC particularly. (ACTION KR)</w:t>
            </w:r>
          </w:p>
          <w:p w14:paraId="4C11B127" w14:textId="77777777" w:rsidR="005F071F" w:rsidRPr="005F071F" w:rsidRDefault="005F071F" w:rsidP="005F071F">
            <w:pPr>
              <w:pStyle w:val="ListParagraph"/>
              <w:numPr>
                <w:ilvl w:val="0"/>
                <w:numId w:val="6"/>
              </w:numPr>
              <w:rPr>
                <w:rFonts w:ascii="Source Sans Pro" w:hAnsi="Source Sans Pro"/>
                <w:sz w:val="20"/>
                <w:szCs w:val="20"/>
              </w:rPr>
            </w:pPr>
            <w:r w:rsidRPr="005F071F">
              <w:rPr>
                <w:rFonts w:ascii="Source Sans Pro" w:hAnsi="Source Sans Pro"/>
                <w:sz w:val="20"/>
                <w:szCs w:val="20"/>
              </w:rPr>
              <w:t>A focus on (more) Graded events, which were noted within the CEO presentation (ACTION KR and CR)</w:t>
            </w:r>
          </w:p>
          <w:p w14:paraId="5DC603E0" w14:textId="77777777" w:rsidR="005F071F" w:rsidRPr="005F071F" w:rsidRDefault="005F071F" w:rsidP="005F071F">
            <w:pPr>
              <w:pStyle w:val="ListParagraph"/>
              <w:numPr>
                <w:ilvl w:val="0"/>
                <w:numId w:val="6"/>
              </w:numPr>
              <w:rPr>
                <w:rFonts w:ascii="Source Sans Pro" w:hAnsi="Source Sans Pro"/>
                <w:sz w:val="20"/>
                <w:szCs w:val="20"/>
              </w:rPr>
            </w:pPr>
            <w:r w:rsidRPr="005F071F">
              <w:rPr>
                <w:rFonts w:ascii="Source Sans Pro" w:hAnsi="Source Sans Pro"/>
                <w:sz w:val="20"/>
                <w:szCs w:val="20"/>
              </w:rPr>
              <w:t>We seem confident in other areas of the revenue targets e.g. Sponsorship/ coaching, but clarification and monitoring required at least monthly on those too. (ACTION KR)</w:t>
            </w:r>
          </w:p>
          <w:p w14:paraId="108F98FF" w14:textId="77777777" w:rsidR="005F071F" w:rsidRPr="005F071F" w:rsidRDefault="005F071F" w:rsidP="005F071F">
            <w:pPr>
              <w:pStyle w:val="ListParagraph"/>
              <w:numPr>
                <w:ilvl w:val="0"/>
                <w:numId w:val="6"/>
              </w:numPr>
              <w:rPr>
                <w:rFonts w:ascii="Source Sans Pro" w:hAnsi="Source Sans Pro"/>
                <w:sz w:val="20"/>
                <w:szCs w:val="20"/>
              </w:rPr>
            </w:pPr>
            <w:r w:rsidRPr="005F071F">
              <w:rPr>
                <w:rFonts w:ascii="Source Sans Pro" w:hAnsi="Source Sans Pro"/>
                <w:sz w:val="20"/>
                <w:szCs w:val="20"/>
              </w:rPr>
              <w:t>The KPI's that have been updated by the board (Aileen and John driving that) and communicated to the senior Executive team and they are now almost complete. They should be finalised and agreed asap and monitored at least Monthly. (ACTION AT/JC then KR/KS)</w:t>
            </w:r>
          </w:p>
          <w:p w14:paraId="6FED2256" w14:textId="77777777" w:rsidR="005F071F" w:rsidRPr="005F071F" w:rsidRDefault="005F071F" w:rsidP="005F071F">
            <w:pPr>
              <w:pStyle w:val="ListParagraph"/>
              <w:numPr>
                <w:ilvl w:val="0"/>
                <w:numId w:val="6"/>
              </w:numPr>
              <w:rPr>
                <w:rFonts w:ascii="Source Sans Pro" w:hAnsi="Source Sans Pro"/>
                <w:sz w:val="20"/>
                <w:szCs w:val="20"/>
              </w:rPr>
            </w:pPr>
            <w:r w:rsidRPr="005F071F">
              <w:rPr>
                <w:rFonts w:ascii="Source Sans Pro" w:hAnsi="Source Sans Pro"/>
                <w:sz w:val="20"/>
                <w:szCs w:val="20"/>
              </w:rPr>
              <w:t>An agreement to look at the overall communication plan, as it was noted with examples around the Junior Programme comms and roll-out. This risk being that we had potentially got clubs offside. Examples were given. It was pointed out that this "general"</w:t>
            </w:r>
          </w:p>
          <w:p w14:paraId="774B23D1" w14:textId="77777777" w:rsidR="005F071F" w:rsidRPr="005F071F" w:rsidRDefault="005F071F" w:rsidP="005F071F">
            <w:pPr>
              <w:pStyle w:val="ListParagraph"/>
              <w:numPr>
                <w:ilvl w:val="0"/>
                <w:numId w:val="6"/>
              </w:numPr>
              <w:rPr>
                <w:rFonts w:ascii="Source Sans Pro" w:hAnsi="Source Sans Pro"/>
                <w:sz w:val="20"/>
                <w:szCs w:val="20"/>
              </w:rPr>
            </w:pPr>
            <w:r w:rsidRPr="005F071F">
              <w:rPr>
                <w:rFonts w:ascii="Source Sans Pro" w:hAnsi="Source Sans Pro"/>
                <w:sz w:val="20"/>
                <w:szCs w:val="20"/>
              </w:rPr>
              <w:t>Communication point was also made at the AGM. It was concluded that Communication needs a general focus. Discussion took place on the connection issue - recognised current comms plan not working as evidenced by the low level of current membership - new comms plan to be pulled together and implemented with speed being of the essence (ACTION KR)</w:t>
            </w:r>
          </w:p>
          <w:p w14:paraId="4C445EB8" w14:textId="31CAB8C2" w:rsidR="005F071F" w:rsidRPr="00D5504E" w:rsidRDefault="005F071F" w:rsidP="00D5504E">
            <w:pPr>
              <w:pStyle w:val="ListParagraph"/>
              <w:numPr>
                <w:ilvl w:val="0"/>
                <w:numId w:val="6"/>
              </w:numPr>
              <w:rPr>
                <w:rFonts w:ascii="Source Sans Pro" w:hAnsi="Source Sans Pro"/>
                <w:sz w:val="20"/>
                <w:szCs w:val="20"/>
              </w:rPr>
            </w:pPr>
            <w:r w:rsidRPr="005F071F">
              <w:rPr>
                <w:rFonts w:ascii="Source Sans Pro" w:hAnsi="Source Sans Pro"/>
                <w:sz w:val="20"/>
                <w:szCs w:val="20"/>
              </w:rPr>
              <w:t>We need a revised/ updated Financial Statement which needs to be signed off (It was noted that this is already requested by GH). (ACTION KR)</w:t>
            </w:r>
          </w:p>
          <w:p w14:paraId="75F2A33D" w14:textId="77777777" w:rsidR="005F071F" w:rsidRPr="005F071F" w:rsidRDefault="005F071F" w:rsidP="005F071F">
            <w:pPr>
              <w:pStyle w:val="ListParagraph"/>
              <w:numPr>
                <w:ilvl w:val="0"/>
                <w:numId w:val="6"/>
              </w:numPr>
              <w:rPr>
                <w:rFonts w:ascii="Source Sans Pro" w:hAnsi="Source Sans Pro"/>
                <w:sz w:val="20"/>
                <w:szCs w:val="20"/>
              </w:rPr>
            </w:pPr>
            <w:r w:rsidRPr="005F071F">
              <w:rPr>
                <w:rFonts w:ascii="Source Sans Pro" w:hAnsi="Source Sans Pro"/>
                <w:sz w:val="20"/>
                <w:szCs w:val="20"/>
              </w:rPr>
              <w:t>[Colin Campbell] 12. We need to improve the marketing of our sport generally. In particular, we need to see a big improvement to the frequency and quality of updates, not just on social media but also on our website. These channels are our gateway to the outside world and crucial to promoting all aspects of our sport and helping to attract sponsors.</w:t>
            </w:r>
          </w:p>
          <w:p w14:paraId="14D3D3BC" w14:textId="77777777" w:rsidR="005F071F" w:rsidRDefault="005F071F" w:rsidP="005F071F">
            <w:pPr>
              <w:pStyle w:val="ListParagraph"/>
              <w:ind w:left="176"/>
              <w:rPr>
                <w:rFonts w:ascii="Source Sans Pro" w:hAnsi="Source Sans Pro"/>
                <w:sz w:val="20"/>
                <w:szCs w:val="20"/>
              </w:rPr>
            </w:pPr>
          </w:p>
        </w:tc>
      </w:tr>
      <w:tr w:rsidR="00516357" w:rsidRPr="00676935" w14:paraId="61766718" w14:textId="77777777" w:rsidTr="006B0C47">
        <w:trPr>
          <w:trHeight w:val="569"/>
        </w:trPr>
        <w:tc>
          <w:tcPr>
            <w:tcW w:w="2122" w:type="dxa"/>
            <w:tcBorders>
              <w:top w:val="single" w:sz="4" w:space="0" w:color="FFFFFF" w:themeColor="background1"/>
            </w:tcBorders>
            <w:shd w:val="clear" w:color="auto" w:fill="44546A" w:themeFill="text2"/>
            <w:vAlign w:val="center"/>
          </w:tcPr>
          <w:p w14:paraId="4BBDE065" w14:textId="1EDC957B" w:rsidR="00516357" w:rsidRPr="006B0C47" w:rsidRDefault="00516357" w:rsidP="006B0C47">
            <w:pPr>
              <w:rPr>
                <w:rFonts w:ascii="Source Sans Pro" w:hAnsi="Source Sans Pro"/>
                <w:color w:val="FFFFFF" w:themeColor="background1"/>
                <w:sz w:val="20"/>
                <w:szCs w:val="20"/>
              </w:rPr>
            </w:pPr>
            <w:r w:rsidRPr="006B0C47">
              <w:rPr>
                <w:rFonts w:ascii="Source Sans Pro" w:hAnsi="Source Sans Pro"/>
                <w:color w:val="FFFFFF" w:themeColor="background1"/>
                <w:sz w:val="20"/>
                <w:szCs w:val="20"/>
              </w:rPr>
              <w:lastRenderedPageBreak/>
              <w:t>Date of next meeting</w:t>
            </w:r>
          </w:p>
        </w:tc>
        <w:tc>
          <w:tcPr>
            <w:tcW w:w="7654" w:type="dxa"/>
            <w:vAlign w:val="center"/>
          </w:tcPr>
          <w:p w14:paraId="4E5657E2" w14:textId="4CFA1C2F" w:rsidR="00516357" w:rsidRDefault="00C56DD0" w:rsidP="006B0C47">
            <w:pPr>
              <w:rPr>
                <w:rFonts w:ascii="Source Sans Pro" w:hAnsi="Source Sans Pro"/>
                <w:sz w:val="20"/>
                <w:szCs w:val="20"/>
              </w:rPr>
            </w:pPr>
            <w:r>
              <w:rPr>
                <w:rFonts w:ascii="Source Sans Pro" w:hAnsi="Source Sans Pro"/>
                <w:sz w:val="20"/>
                <w:szCs w:val="20"/>
              </w:rPr>
              <w:t>2</w:t>
            </w:r>
            <w:r w:rsidR="00A810E8">
              <w:rPr>
                <w:rFonts w:ascii="Source Sans Pro" w:hAnsi="Source Sans Pro"/>
                <w:sz w:val="20"/>
                <w:szCs w:val="20"/>
              </w:rPr>
              <w:t>3</w:t>
            </w:r>
            <w:r>
              <w:rPr>
                <w:rFonts w:ascii="Source Sans Pro" w:hAnsi="Source Sans Pro"/>
                <w:sz w:val="20"/>
                <w:szCs w:val="20"/>
              </w:rPr>
              <w:t xml:space="preserve"> October 2024</w:t>
            </w:r>
          </w:p>
        </w:tc>
      </w:tr>
    </w:tbl>
    <w:p w14:paraId="6436FFEA" w14:textId="77777777" w:rsidR="00676935" w:rsidRDefault="00676935"/>
    <w:sectPr w:rsidR="00676935" w:rsidSect="00FB6502">
      <w:pgSz w:w="11906" w:h="16838"/>
      <w:pgMar w:top="426" w:right="849"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Black">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0AF5"/>
    <w:multiLevelType w:val="hybridMultilevel"/>
    <w:tmpl w:val="F50E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83DD7"/>
    <w:multiLevelType w:val="hybridMultilevel"/>
    <w:tmpl w:val="01882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058F2"/>
    <w:multiLevelType w:val="hybridMultilevel"/>
    <w:tmpl w:val="EEDA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163190"/>
    <w:multiLevelType w:val="hybridMultilevel"/>
    <w:tmpl w:val="43D6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30A3E"/>
    <w:multiLevelType w:val="hybridMultilevel"/>
    <w:tmpl w:val="295E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B60FC6"/>
    <w:multiLevelType w:val="hybridMultilevel"/>
    <w:tmpl w:val="C316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170059"/>
    <w:multiLevelType w:val="hybridMultilevel"/>
    <w:tmpl w:val="FA84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8100D2"/>
    <w:multiLevelType w:val="hybridMultilevel"/>
    <w:tmpl w:val="D524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47076">
    <w:abstractNumId w:val="1"/>
  </w:num>
  <w:num w:numId="2" w16cid:durableId="640496884">
    <w:abstractNumId w:val="3"/>
  </w:num>
  <w:num w:numId="3" w16cid:durableId="2085100623">
    <w:abstractNumId w:val="2"/>
  </w:num>
  <w:num w:numId="4" w16cid:durableId="19748164">
    <w:abstractNumId w:val="4"/>
  </w:num>
  <w:num w:numId="5" w16cid:durableId="454910698">
    <w:abstractNumId w:val="6"/>
  </w:num>
  <w:num w:numId="6" w16cid:durableId="126897213">
    <w:abstractNumId w:val="7"/>
  </w:num>
  <w:num w:numId="7" w16cid:durableId="1337880553">
    <w:abstractNumId w:val="0"/>
  </w:num>
  <w:num w:numId="8" w16cid:durableId="13678704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35"/>
    <w:rsid w:val="00013F73"/>
    <w:rsid w:val="0003567F"/>
    <w:rsid w:val="00106FEA"/>
    <w:rsid w:val="002020E1"/>
    <w:rsid w:val="002722A8"/>
    <w:rsid w:val="003061D8"/>
    <w:rsid w:val="00351A64"/>
    <w:rsid w:val="005113AD"/>
    <w:rsid w:val="00516357"/>
    <w:rsid w:val="005D4D52"/>
    <w:rsid w:val="005F071F"/>
    <w:rsid w:val="00672845"/>
    <w:rsid w:val="00676935"/>
    <w:rsid w:val="006B0C47"/>
    <w:rsid w:val="00717AEE"/>
    <w:rsid w:val="00880DFD"/>
    <w:rsid w:val="009342BE"/>
    <w:rsid w:val="00990E78"/>
    <w:rsid w:val="009A6600"/>
    <w:rsid w:val="00A30959"/>
    <w:rsid w:val="00A55F00"/>
    <w:rsid w:val="00A810E8"/>
    <w:rsid w:val="00AA12EE"/>
    <w:rsid w:val="00B114A4"/>
    <w:rsid w:val="00C56DD0"/>
    <w:rsid w:val="00D5504E"/>
    <w:rsid w:val="00D80AE4"/>
    <w:rsid w:val="00DB6DB8"/>
    <w:rsid w:val="00E00EC1"/>
    <w:rsid w:val="00E711BE"/>
    <w:rsid w:val="00F31C35"/>
    <w:rsid w:val="00FB6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0AFC"/>
  <w15:chartTrackingRefBased/>
  <w15:docId w15:val="{AB706ADE-AEEE-4DA0-8226-5F78B3B7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122741EAD5D4284ABEDB38DF12941" ma:contentTypeVersion="18" ma:contentTypeDescription="Create a new document." ma:contentTypeScope="" ma:versionID="f0b19d2ce5d8388dbff922ddee50ef46">
  <xsd:schema xmlns:xsd="http://www.w3.org/2001/XMLSchema" xmlns:xs="http://www.w3.org/2001/XMLSchema" xmlns:p="http://schemas.microsoft.com/office/2006/metadata/properties" xmlns:ns2="ef38fd0f-fa4d-44d5-b5c8-f2c7b705904d" xmlns:ns3="045ad2af-acf6-4886-817f-ae3707987e7a" targetNamespace="http://schemas.microsoft.com/office/2006/metadata/properties" ma:root="true" ma:fieldsID="438df290014e61d6d7bb8f4349a43cdf" ns2:_="" ns3:_="">
    <xsd:import namespace="ef38fd0f-fa4d-44d5-b5c8-f2c7b705904d"/>
    <xsd:import namespace="045ad2af-acf6-4886-817f-ae3707987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8fd0f-fa4d-44d5-b5c8-f2c7b7059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c71023-83b1-4092-9ba0-df74dfbb5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5ad2af-acf6-4886-817f-ae3707987e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38f0ed-86dd-49b7-8582-1c5a0c61128a}" ma:internalName="TaxCatchAll" ma:showField="CatchAllData" ma:web="045ad2af-acf6-4886-817f-ae370798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5ad2af-acf6-4886-817f-ae3707987e7a" xsi:nil="true"/>
    <lcf76f155ced4ddcb4097134ff3c332f xmlns="ef38fd0f-fa4d-44d5-b5c8-f2c7b705904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993A41-DEBE-4F97-80F4-8FFE8333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8fd0f-fa4d-44d5-b5c8-f2c7b705904d"/>
    <ds:schemaRef ds:uri="045ad2af-acf6-4886-817f-ae370798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DE5A9-7397-4519-AD19-4487D6D45BAC}">
  <ds:schemaRefs>
    <ds:schemaRef ds:uri="http://schemas.microsoft.com/office/2006/metadata/properties"/>
    <ds:schemaRef ds:uri="http://schemas.microsoft.com/office/infopath/2007/PartnerControls"/>
    <ds:schemaRef ds:uri="045ad2af-acf6-4886-817f-ae3707987e7a"/>
    <ds:schemaRef ds:uri="ef38fd0f-fa4d-44d5-b5c8-f2c7b705904d"/>
  </ds:schemaRefs>
</ds:datastoreItem>
</file>

<file path=customXml/itemProps3.xml><?xml version="1.0" encoding="utf-8"?>
<ds:datastoreItem xmlns:ds="http://schemas.openxmlformats.org/officeDocument/2006/customXml" ds:itemID="{A6162E38-CAA9-4A81-9959-34C2F48A5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Craig</dc:creator>
  <cp:keywords/>
  <dc:description/>
  <cp:lastModifiedBy>Robert McLean</cp:lastModifiedBy>
  <cp:revision>6</cp:revision>
  <dcterms:created xsi:type="dcterms:W3CDTF">2024-10-17T15:47:00Z</dcterms:created>
  <dcterms:modified xsi:type="dcterms:W3CDTF">2024-12-16T08:16:00Z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0x010100D2D122741EAD5D4284ABEDB38DF12941</vt:lpwstr>
  </property>
  <property fmtid="{D5CDD505-2E9C-101B-9397-08002B2CF9AE}" pid="3" name="MediaServiceImageTags">
    <vt:lpwstr/>
  </property>
</Properties>
</file>